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ayout w:type="fixed"/>
        <w:tblCellMar>
          <w:left w:w="115" w:type="dxa"/>
          <w:right w:w="115" w:type="dxa"/>
        </w:tblCellMar>
        <w:tblLook w:val="04A0" w:firstRow="1" w:lastRow="0" w:firstColumn="1" w:lastColumn="0" w:noHBand="0" w:noVBand="1"/>
      </w:tblPr>
      <w:tblGrid>
        <w:gridCol w:w="648"/>
        <w:gridCol w:w="2700"/>
        <w:gridCol w:w="6120"/>
        <w:gridCol w:w="6210"/>
      </w:tblGrid>
      <w:tr w:rsidR="00E73A5D" w:rsidRPr="004326A8" w14:paraId="439A6092" w14:textId="77777777" w:rsidTr="007E5B94">
        <w:trPr>
          <w:tblHeader/>
        </w:trPr>
        <w:tc>
          <w:tcPr>
            <w:tcW w:w="648" w:type="dxa"/>
            <w:vAlign w:val="center"/>
          </w:tcPr>
          <w:p w14:paraId="202CEE7C" w14:textId="77777777" w:rsidR="00E73A5D" w:rsidRPr="004326A8" w:rsidRDefault="0094614B" w:rsidP="007E5B94">
            <w:pPr>
              <w:autoSpaceDE w:val="0"/>
              <w:autoSpaceDN w:val="0"/>
              <w:adjustRightInd w:val="0"/>
              <w:jc w:val="center"/>
              <w:rPr>
                <w:rFonts w:ascii="Book Antiqua" w:hAnsi="Book Antiqua"/>
                <w:b/>
              </w:rPr>
            </w:pPr>
            <w:r w:rsidRPr="004326A8">
              <w:rPr>
                <w:rFonts w:ascii="Book Antiqua" w:hAnsi="Book Antiqua"/>
                <w:b/>
              </w:rPr>
              <w:t>Sl. No.</w:t>
            </w:r>
          </w:p>
        </w:tc>
        <w:tc>
          <w:tcPr>
            <w:tcW w:w="2700" w:type="dxa"/>
            <w:vAlign w:val="center"/>
          </w:tcPr>
          <w:p w14:paraId="76C5E15C" w14:textId="77777777" w:rsidR="00E73A5D" w:rsidRPr="004326A8" w:rsidRDefault="0094614B" w:rsidP="007E5B94">
            <w:pPr>
              <w:autoSpaceDE w:val="0"/>
              <w:autoSpaceDN w:val="0"/>
              <w:adjustRightInd w:val="0"/>
              <w:jc w:val="center"/>
              <w:rPr>
                <w:rFonts w:ascii="Book Antiqua" w:hAnsi="Book Antiqua"/>
                <w:b/>
              </w:rPr>
            </w:pPr>
            <w:r w:rsidRPr="004326A8">
              <w:rPr>
                <w:rFonts w:ascii="Book Antiqua" w:hAnsi="Book Antiqua"/>
                <w:b/>
              </w:rPr>
              <w:t>Clause /Drawing No.</w:t>
            </w:r>
          </w:p>
          <w:p w14:paraId="20639038" w14:textId="77777777" w:rsidR="00E73A5D" w:rsidRPr="004326A8" w:rsidRDefault="0094614B" w:rsidP="007E5B94">
            <w:pPr>
              <w:autoSpaceDE w:val="0"/>
              <w:autoSpaceDN w:val="0"/>
              <w:adjustRightInd w:val="0"/>
              <w:jc w:val="center"/>
              <w:rPr>
                <w:rFonts w:ascii="Book Antiqua" w:hAnsi="Book Antiqua"/>
                <w:b/>
              </w:rPr>
            </w:pPr>
            <w:r w:rsidRPr="004326A8">
              <w:rPr>
                <w:rFonts w:ascii="Book Antiqua" w:hAnsi="Book Antiqua"/>
                <w:b/>
              </w:rPr>
              <w:t>Reference &amp; Description</w:t>
            </w:r>
          </w:p>
        </w:tc>
        <w:tc>
          <w:tcPr>
            <w:tcW w:w="6120" w:type="dxa"/>
            <w:vAlign w:val="center"/>
          </w:tcPr>
          <w:p w14:paraId="26A06952" w14:textId="77777777" w:rsidR="00E73A5D" w:rsidRPr="004326A8" w:rsidRDefault="0094614B" w:rsidP="007E5B94">
            <w:pPr>
              <w:autoSpaceDE w:val="0"/>
              <w:autoSpaceDN w:val="0"/>
              <w:adjustRightInd w:val="0"/>
              <w:jc w:val="center"/>
              <w:rPr>
                <w:rFonts w:ascii="Book Antiqua" w:hAnsi="Book Antiqua"/>
                <w:b/>
              </w:rPr>
            </w:pPr>
            <w:r w:rsidRPr="004326A8">
              <w:rPr>
                <w:rFonts w:ascii="Book Antiqua" w:hAnsi="Book Antiqua"/>
                <w:b/>
              </w:rPr>
              <w:t>Existing Clause</w:t>
            </w:r>
          </w:p>
        </w:tc>
        <w:tc>
          <w:tcPr>
            <w:tcW w:w="6210" w:type="dxa"/>
            <w:vAlign w:val="center"/>
          </w:tcPr>
          <w:p w14:paraId="72F5325F" w14:textId="77777777" w:rsidR="00E73A5D" w:rsidRPr="004326A8" w:rsidRDefault="0094614B" w:rsidP="007E5B94">
            <w:pPr>
              <w:autoSpaceDE w:val="0"/>
              <w:autoSpaceDN w:val="0"/>
              <w:adjustRightInd w:val="0"/>
              <w:jc w:val="center"/>
              <w:rPr>
                <w:rFonts w:ascii="Book Antiqua" w:hAnsi="Book Antiqua"/>
                <w:b/>
              </w:rPr>
            </w:pPr>
            <w:r w:rsidRPr="004326A8">
              <w:rPr>
                <w:rFonts w:ascii="Book Antiqua" w:hAnsi="Book Antiqua"/>
                <w:b/>
              </w:rPr>
              <w:t>Amended Clause.</w:t>
            </w:r>
          </w:p>
        </w:tc>
      </w:tr>
      <w:tr w:rsidR="005B1065" w:rsidRPr="004326A8" w14:paraId="2050125C" w14:textId="77777777" w:rsidTr="005B1065">
        <w:trPr>
          <w:trHeight w:val="385"/>
        </w:trPr>
        <w:tc>
          <w:tcPr>
            <w:tcW w:w="15678" w:type="dxa"/>
            <w:gridSpan w:val="4"/>
          </w:tcPr>
          <w:p w14:paraId="5A66441E" w14:textId="5AB9DAA3" w:rsidR="005B1065" w:rsidRPr="004326A8" w:rsidRDefault="005B1065" w:rsidP="005B1065">
            <w:pPr>
              <w:jc w:val="center"/>
              <w:rPr>
                <w:rFonts w:ascii="Book Antiqua" w:hAnsi="Book Antiqua" w:cs="Times New Roman"/>
                <w:b/>
                <w:bCs/>
              </w:rPr>
            </w:pPr>
            <w:r w:rsidRPr="004326A8">
              <w:rPr>
                <w:rFonts w:ascii="Book Antiqua" w:hAnsi="Book Antiqua" w:cs="Times New Roman"/>
                <w:b/>
                <w:bCs/>
              </w:rPr>
              <w:t>Volume-I of the Bidding Documents</w:t>
            </w:r>
          </w:p>
        </w:tc>
      </w:tr>
      <w:tr w:rsidR="00CE0D95" w:rsidRPr="004326A8" w14:paraId="7DD75518" w14:textId="77777777" w:rsidTr="00874A0F">
        <w:trPr>
          <w:trHeight w:val="1015"/>
        </w:trPr>
        <w:tc>
          <w:tcPr>
            <w:tcW w:w="648" w:type="dxa"/>
          </w:tcPr>
          <w:p w14:paraId="165EBB3C" w14:textId="77777777" w:rsidR="00CE0D95" w:rsidRPr="004326A8" w:rsidRDefault="00CE0D95" w:rsidP="00CE0D95">
            <w:pPr>
              <w:pStyle w:val="ListParagraph"/>
              <w:numPr>
                <w:ilvl w:val="0"/>
                <w:numId w:val="2"/>
              </w:numPr>
              <w:autoSpaceDE w:val="0"/>
              <w:autoSpaceDN w:val="0"/>
              <w:adjustRightInd w:val="0"/>
              <w:jc w:val="center"/>
              <w:rPr>
                <w:rFonts w:ascii="Book Antiqua" w:hAnsi="Book Antiqua" w:cstheme="minorHAnsi"/>
                <w:u w:val="single"/>
              </w:rPr>
            </w:pPr>
          </w:p>
        </w:tc>
        <w:tc>
          <w:tcPr>
            <w:tcW w:w="2700" w:type="dxa"/>
          </w:tcPr>
          <w:p w14:paraId="4B41A930" w14:textId="3B2BF385" w:rsidR="00CE0D95" w:rsidRPr="004326A8" w:rsidRDefault="00CE0D95" w:rsidP="00CE0D95">
            <w:pPr>
              <w:tabs>
                <w:tab w:val="left" w:pos="1080"/>
              </w:tabs>
              <w:rPr>
                <w:rFonts w:ascii="Book Antiqua" w:eastAsiaTheme="minorHAnsi" w:hAnsi="Book Antiqua" w:cs="Times New Roman"/>
                <w:lang w:eastAsia="en-IN" w:bidi="hi-IN"/>
              </w:rPr>
            </w:pPr>
            <w:r w:rsidRPr="004326A8">
              <w:rPr>
                <w:rFonts w:ascii="Book Antiqua" w:hAnsi="Book Antiqua" w:cs="72"/>
              </w:rPr>
              <w:t>ITB Clause 5.5, Section-III, Volume-I of the bidding documents</w:t>
            </w:r>
          </w:p>
        </w:tc>
        <w:tc>
          <w:tcPr>
            <w:tcW w:w="6120" w:type="dxa"/>
          </w:tcPr>
          <w:p w14:paraId="60154350" w14:textId="663034A3" w:rsidR="00CE0D95" w:rsidRDefault="00CE0D95" w:rsidP="00CE0D95">
            <w:pPr>
              <w:pStyle w:val="Default"/>
              <w:rPr>
                <w:rFonts w:ascii="Book Antiqua" w:hAnsi="Book Antiqua"/>
                <w:sz w:val="22"/>
                <w:szCs w:val="22"/>
              </w:rPr>
            </w:pPr>
            <w:r w:rsidRPr="004326A8">
              <w:rPr>
                <w:rFonts w:ascii="Book Antiqua" w:hAnsi="Book Antiqua"/>
                <w:sz w:val="22"/>
                <w:szCs w:val="22"/>
              </w:rPr>
              <w:t>Micro and Small Enterprises (MSEs) registered with Udyam Registration Portal as specified by Ministry of Micro, Small and Medium Enterprises are exempted from submission of fee towards the cost of Bidding Documents as per the Provisions of th</w:t>
            </w:r>
            <w:bookmarkStart w:id="0" w:name="_GoBack"/>
            <w:bookmarkEnd w:id="0"/>
            <w:r w:rsidRPr="004326A8">
              <w:rPr>
                <w:rFonts w:ascii="Book Antiqua" w:hAnsi="Book Antiqua"/>
                <w:sz w:val="22"/>
                <w:szCs w:val="22"/>
              </w:rPr>
              <w:t>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62603DB6" w14:textId="5557CDE9" w:rsidR="004326A8" w:rsidRDefault="004326A8" w:rsidP="00CE0D95">
            <w:pPr>
              <w:pStyle w:val="Default"/>
              <w:rPr>
                <w:rFonts w:ascii="Book Antiqua" w:hAnsi="Book Antiqua"/>
                <w:sz w:val="22"/>
                <w:szCs w:val="22"/>
              </w:rPr>
            </w:pPr>
          </w:p>
          <w:p w14:paraId="24833B2A" w14:textId="34DF3B0F" w:rsidR="004326A8" w:rsidRDefault="004326A8" w:rsidP="00CE0D95">
            <w:pPr>
              <w:pStyle w:val="Default"/>
              <w:rPr>
                <w:rFonts w:ascii="Book Antiqua" w:hAnsi="Book Antiqua"/>
                <w:sz w:val="22"/>
                <w:szCs w:val="22"/>
              </w:rPr>
            </w:pPr>
          </w:p>
          <w:p w14:paraId="72E97BB3" w14:textId="39A339CA" w:rsidR="004326A8" w:rsidRDefault="004326A8" w:rsidP="00CE0D95">
            <w:pPr>
              <w:pStyle w:val="Default"/>
              <w:rPr>
                <w:rFonts w:ascii="Book Antiqua" w:hAnsi="Book Antiqua"/>
                <w:sz w:val="22"/>
                <w:szCs w:val="22"/>
              </w:rPr>
            </w:pPr>
          </w:p>
          <w:p w14:paraId="45ECCB4E" w14:textId="5CA0B4AF" w:rsidR="004326A8" w:rsidRDefault="004326A8" w:rsidP="00CE0D95">
            <w:pPr>
              <w:pStyle w:val="Default"/>
              <w:rPr>
                <w:rFonts w:ascii="Book Antiqua" w:hAnsi="Book Antiqua"/>
                <w:sz w:val="22"/>
                <w:szCs w:val="22"/>
              </w:rPr>
            </w:pPr>
          </w:p>
          <w:p w14:paraId="1C408B0C" w14:textId="77777777" w:rsidR="004326A8" w:rsidRPr="004326A8" w:rsidRDefault="004326A8" w:rsidP="00CE0D95">
            <w:pPr>
              <w:pStyle w:val="Default"/>
              <w:rPr>
                <w:rFonts w:ascii="Book Antiqua" w:hAnsi="Book Antiqua"/>
                <w:sz w:val="22"/>
                <w:szCs w:val="22"/>
              </w:rPr>
            </w:pPr>
          </w:p>
          <w:p w14:paraId="2AC44FEC" w14:textId="77777777" w:rsidR="00CE0D95" w:rsidRPr="004326A8" w:rsidRDefault="00CE0D95" w:rsidP="00CE0D95">
            <w:pPr>
              <w:pStyle w:val="Default"/>
              <w:rPr>
                <w:rFonts w:ascii="Book Antiqua" w:hAnsi="Book Antiqua"/>
                <w:sz w:val="22"/>
                <w:szCs w:val="22"/>
              </w:rPr>
            </w:pPr>
          </w:p>
          <w:p w14:paraId="31047FB7" w14:textId="483ACDE0" w:rsidR="00CE0D95" w:rsidRPr="004326A8" w:rsidRDefault="00CE0D95" w:rsidP="00CE0D95">
            <w:pPr>
              <w:pStyle w:val="Default"/>
              <w:rPr>
                <w:rFonts w:ascii="Book Antiqua" w:hAnsi="Book Antiqua"/>
                <w:sz w:val="22"/>
                <w:szCs w:val="22"/>
              </w:rPr>
            </w:pPr>
            <w:r w:rsidRPr="004326A8">
              <w:rPr>
                <w:rFonts w:ascii="Book Antiqua" w:hAnsi="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6210" w:type="dxa"/>
          </w:tcPr>
          <w:p w14:paraId="1F8DC2C8" w14:textId="77777777" w:rsidR="00CE0D95" w:rsidRPr="004326A8" w:rsidRDefault="00CE0D95" w:rsidP="00CE0D95">
            <w:pPr>
              <w:keepNext/>
              <w:keepLines/>
              <w:ind w:right="93"/>
              <w:rPr>
                <w:rFonts w:ascii="Book Antiqua" w:eastAsia="Times New Roman" w:hAnsi="Book Antiqua" w:cs="Arial"/>
                <w:bCs/>
              </w:rPr>
            </w:pPr>
            <w:r w:rsidRPr="004326A8">
              <w:rPr>
                <w:rFonts w:ascii="Book Antiqua" w:hAnsi="Book Antiqua" w:cs="Arial"/>
                <w:bCs/>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1C762922" w14:textId="77777777" w:rsidR="00CE0D95" w:rsidRPr="004326A8" w:rsidRDefault="00CE0D95" w:rsidP="00CE0D95">
            <w:pPr>
              <w:keepNext/>
              <w:keepLines/>
              <w:ind w:right="93"/>
              <w:rPr>
                <w:rFonts w:ascii="Book Antiqua" w:eastAsia="Book Antiqua" w:hAnsi="Book Antiqua" w:cs="Arial"/>
                <w:b/>
                <w:bCs/>
                <w:u w:val="single"/>
                <w:lang w:bidi="en-US"/>
              </w:rPr>
            </w:pPr>
          </w:p>
          <w:p w14:paraId="502C54F5" w14:textId="77777777" w:rsidR="00CE0D95" w:rsidRPr="004326A8" w:rsidRDefault="00CE0D95" w:rsidP="00CE0D95">
            <w:pPr>
              <w:rPr>
                <w:rFonts w:ascii="Book Antiqua" w:hAnsi="Book Antiqua"/>
                <w:b/>
                <w:bCs/>
              </w:rPr>
            </w:pPr>
            <w:r w:rsidRPr="004326A8">
              <w:rPr>
                <w:rFonts w:ascii="Book Antiqua" w:hAnsi="Book Antiqua"/>
                <w:b/>
                <w:bCs/>
              </w:rPr>
              <w:t>Further, in line with Ministry of MSME Notification dated 06/05/2022, all the existing enterprises registered under EM–Part-II or UAM, prior to 30</w:t>
            </w:r>
            <w:r w:rsidRPr="004326A8">
              <w:rPr>
                <w:rFonts w:ascii="Book Antiqua" w:hAnsi="Book Antiqua"/>
                <w:b/>
                <w:bCs/>
                <w:vertAlign w:val="superscript"/>
              </w:rPr>
              <w:t>th</w:t>
            </w:r>
            <w:r w:rsidRPr="004326A8">
              <w:rPr>
                <w:rFonts w:ascii="Book Antiqua" w:hAnsi="Book Antiqua"/>
                <w:b/>
                <w:bCs/>
              </w:rPr>
              <w:t xml:space="preserve"> June, 2020, shall be valid upto 30</w:t>
            </w:r>
            <w:r w:rsidRPr="004326A8">
              <w:rPr>
                <w:rFonts w:ascii="Book Antiqua" w:hAnsi="Book Antiqua"/>
                <w:b/>
                <w:bCs/>
                <w:vertAlign w:val="superscript"/>
              </w:rPr>
              <w:t>th</w:t>
            </w:r>
            <w:r w:rsidRPr="004326A8">
              <w:rPr>
                <w:rFonts w:ascii="Book Antiqua" w:hAnsi="Book Antiqua"/>
                <w:b/>
                <w:bCs/>
              </w:rPr>
              <w:t xml:space="preserve"> June 2022.</w:t>
            </w:r>
          </w:p>
          <w:p w14:paraId="21925B56" w14:textId="77777777" w:rsidR="00CE0D95" w:rsidRPr="004326A8" w:rsidRDefault="00CE0D95" w:rsidP="00CE0D95">
            <w:pPr>
              <w:rPr>
                <w:rFonts w:ascii="Book Antiqua" w:hAnsi="Book Antiqua"/>
                <w:b/>
                <w:bCs/>
              </w:rPr>
            </w:pPr>
          </w:p>
          <w:p w14:paraId="34B68092" w14:textId="77777777" w:rsidR="00CE0D95" w:rsidRDefault="00CE0D95" w:rsidP="00CE0D95">
            <w:pPr>
              <w:rPr>
                <w:rFonts w:ascii="Book Antiqua" w:hAnsi="Book Antiqua"/>
              </w:rPr>
            </w:pPr>
            <w:r w:rsidRPr="004326A8">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r w:rsidR="00453BAF" w:rsidRPr="004326A8">
              <w:rPr>
                <w:rFonts w:ascii="Book Antiqua" w:hAnsi="Book Antiqua"/>
              </w:rPr>
              <w:t xml:space="preserve"> </w:t>
            </w:r>
          </w:p>
          <w:p w14:paraId="14A44AD4" w14:textId="36E2C544" w:rsidR="00AF7F16" w:rsidRPr="004326A8" w:rsidRDefault="00AF7F16" w:rsidP="00CE0D95">
            <w:pPr>
              <w:rPr>
                <w:rFonts w:ascii="Book Antiqua" w:hAnsi="Book Antiqua" w:cs="Times New Roman"/>
              </w:rPr>
            </w:pPr>
          </w:p>
        </w:tc>
      </w:tr>
      <w:tr w:rsidR="00CE0D95" w:rsidRPr="004326A8" w14:paraId="0F4AAFFC" w14:textId="77777777" w:rsidTr="00874A0F">
        <w:trPr>
          <w:trHeight w:val="1015"/>
        </w:trPr>
        <w:tc>
          <w:tcPr>
            <w:tcW w:w="648" w:type="dxa"/>
          </w:tcPr>
          <w:p w14:paraId="57118A14" w14:textId="77777777" w:rsidR="00CE0D95" w:rsidRPr="004326A8" w:rsidRDefault="00CE0D95" w:rsidP="00CE0D95">
            <w:pPr>
              <w:pStyle w:val="ListParagraph"/>
              <w:numPr>
                <w:ilvl w:val="0"/>
                <w:numId w:val="2"/>
              </w:numPr>
              <w:autoSpaceDE w:val="0"/>
              <w:autoSpaceDN w:val="0"/>
              <w:adjustRightInd w:val="0"/>
              <w:jc w:val="center"/>
              <w:rPr>
                <w:rFonts w:ascii="Book Antiqua" w:hAnsi="Book Antiqua" w:cstheme="minorHAnsi"/>
                <w:u w:val="single"/>
              </w:rPr>
            </w:pPr>
          </w:p>
        </w:tc>
        <w:tc>
          <w:tcPr>
            <w:tcW w:w="2700" w:type="dxa"/>
          </w:tcPr>
          <w:p w14:paraId="56EB136B" w14:textId="3C391273" w:rsidR="00CE0D95" w:rsidRPr="004326A8" w:rsidRDefault="00CE0D95" w:rsidP="00CE0D95">
            <w:pPr>
              <w:tabs>
                <w:tab w:val="left" w:pos="1080"/>
              </w:tabs>
              <w:rPr>
                <w:rFonts w:ascii="Book Antiqua" w:eastAsiaTheme="minorHAnsi" w:hAnsi="Book Antiqua" w:cs="Times New Roman"/>
                <w:lang w:eastAsia="en-IN" w:bidi="hi-IN"/>
              </w:rPr>
            </w:pPr>
            <w:r w:rsidRPr="004326A8">
              <w:rPr>
                <w:rFonts w:ascii="Book Antiqua" w:hAnsi="Book Antiqua" w:cs="72"/>
              </w:rPr>
              <w:t>BDS ITB Clause 13.1, Section-III, Volume-I of the bidding documents</w:t>
            </w:r>
          </w:p>
        </w:tc>
        <w:tc>
          <w:tcPr>
            <w:tcW w:w="6120" w:type="dxa"/>
          </w:tcPr>
          <w:p w14:paraId="7CCDAB61" w14:textId="77777777" w:rsidR="00453BAF" w:rsidRPr="004326A8" w:rsidRDefault="00453BAF" w:rsidP="00453BAF">
            <w:pPr>
              <w:ind w:right="88"/>
              <w:rPr>
                <w:rFonts w:ascii="Book Antiqua" w:hAnsi="Book Antiqua" w:cs="Arial"/>
              </w:rPr>
            </w:pPr>
            <w:r w:rsidRPr="004326A8">
              <w:rPr>
                <w:rFonts w:ascii="Book Antiqua" w:hAnsi="Book Antiqua" w:cs="Arial"/>
              </w:rPr>
              <w:t>The Bidder shall furnish, except as exempted herein below, as part of its bid, a bid security in the amount and currency as stipulated in the BDS. The bid security must be submitted in the form provided in the Bidding Documents.</w:t>
            </w:r>
          </w:p>
          <w:p w14:paraId="7934B134" w14:textId="77777777" w:rsidR="00453BAF" w:rsidRPr="004326A8" w:rsidRDefault="00453BAF" w:rsidP="00453BAF">
            <w:pPr>
              <w:ind w:right="88"/>
              <w:rPr>
                <w:rFonts w:ascii="Book Antiqua" w:hAnsi="Book Antiqua" w:cs="Arial"/>
              </w:rPr>
            </w:pPr>
          </w:p>
          <w:p w14:paraId="1458D25C" w14:textId="77777777" w:rsidR="00CE0D95" w:rsidRPr="004326A8" w:rsidRDefault="00453BAF" w:rsidP="00453BAF">
            <w:pPr>
              <w:pStyle w:val="Default"/>
              <w:rPr>
                <w:rFonts w:ascii="Book Antiqua" w:hAnsi="Book Antiqua" w:cs="Arial"/>
                <w:sz w:val="22"/>
                <w:szCs w:val="22"/>
              </w:rPr>
            </w:pPr>
            <w:r w:rsidRPr="004326A8">
              <w:rPr>
                <w:rFonts w:ascii="Book Antiqua" w:hAnsi="Book Antiqua" w:cs="Arial"/>
                <w:sz w:val="22"/>
                <w:szCs w:val="22"/>
              </w:rPr>
              <w:lastRenderedPageBreak/>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107BCFF9" w14:textId="77777777" w:rsidR="00453BAF" w:rsidRPr="004326A8" w:rsidRDefault="00453BAF" w:rsidP="00453BAF">
            <w:pPr>
              <w:pStyle w:val="Default"/>
              <w:rPr>
                <w:rFonts w:ascii="Book Antiqua" w:hAnsi="Book Antiqua" w:cs="Arial"/>
                <w:sz w:val="22"/>
                <w:szCs w:val="22"/>
              </w:rPr>
            </w:pPr>
          </w:p>
          <w:p w14:paraId="4D9A889B" w14:textId="28F60DF3" w:rsidR="00453BAF" w:rsidRDefault="00453BAF" w:rsidP="00453BAF">
            <w:pPr>
              <w:pStyle w:val="Default"/>
              <w:rPr>
                <w:rFonts w:ascii="Book Antiqua" w:hAnsi="Book Antiqua"/>
                <w:sz w:val="22"/>
                <w:szCs w:val="22"/>
              </w:rPr>
            </w:pPr>
          </w:p>
          <w:p w14:paraId="0281E119" w14:textId="0ABAC74D" w:rsidR="004326A8" w:rsidRDefault="004326A8" w:rsidP="00453BAF">
            <w:pPr>
              <w:pStyle w:val="Default"/>
              <w:rPr>
                <w:rFonts w:ascii="Book Antiqua" w:hAnsi="Book Antiqua"/>
                <w:sz w:val="22"/>
                <w:szCs w:val="22"/>
              </w:rPr>
            </w:pPr>
          </w:p>
          <w:p w14:paraId="3A7C8142" w14:textId="72C769E3" w:rsidR="004326A8" w:rsidRDefault="004326A8" w:rsidP="00453BAF">
            <w:pPr>
              <w:pStyle w:val="Default"/>
              <w:rPr>
                <w:rFonts w:ascii="Book Antiqua" w:hAnsi="Book Antiqua"/>
                <w:sz w:val="22"/>
                <w:szCs w:val="22"/>
              </w:rPr>
            </w:pPr>
          </w:p>
          <w:p w14:paraId="6736143C" w14:textId="2DB8BD84" w:rsidR="004326A8" w:rsidRDefault="004326A8" w:rsidP="00453BAF">
            <w:pPr>
              <w:pStyle w:val="Default"/>
              <w:rPr>
                <w:rFonts w:ascii="Book Antiqua" w:hAnsi="Book Antiqua"/>
                <w:sz w:val="22"/>
                <w:szCs w:val="22"/>
              </w:rPr>
            </w:pPr>
          </w:p>
          <w:p w14:paraId="234B4420" w14:textId="77777777" w:rsidR="004326A8" w:rsidRPr="004326A8" w:rsidRDefault="004326A8" w:rsidP="00453BAF">
            <w:pPr>
              <w:pStyle w:val="Default"/>
              <w:rPr>
                <w:rFonts w:ascii="Book Antiqua" w:hAnsi="Book Antiqua"/>
                <w:sz w:val="22"/>
                <w:szCs w:val="22"/>
              </w:rPr>
            </w:pPr>
          </w:p>
          <w:p w14:paraId="1354D27B" w14:textId="3C777BEC" w:rsidR="00453BAF" w:rsidRPr="004326A8" w:rsidRDefault="00453BAF" w:rsidP="00453BAF">
            <w:pPr>
              <w:pStyle w:val="Default"/>
              <w:rPr>
                <w:rFonts w:ascii="Book Antiqua" w:hAnsi="Book Antiqua"/>
                <w:sz w:val="22"/>
                <w:szCs w:val="22"/>
              </w:rPr>
            </w:pPr>
            <w:r w:rsidRPr="004326A8">
              <w:rPr>
                <w:rFonts w:ascii="Book Antiqua" w:hAnsi="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6210" w:type="dxa"/>
          </w:tcPr>
          <w:p w14:paraId="5AA5A106" w14:textId="77777777" w:rsidR="00453BAF" w:rsidRPr="004326A8" w:rsidRDefault="00453BAF" w:rsidP="00453BAF">
            <w:pPr>
              <w:ind w:right="88"/>
              <w:rPr>
                <w:rFonts w:ascii="Book Antiqua" w:hAnsi="Book Antiqua" w:cs="Arial"/>
              </w:rPr>
            </w:pPr>
            <w:r w:rsidRPr="004326A8">
              <w:rPr>
                <w:rFonts w:ascii="Book Antiqua" w:hAnsi="Book Antiqua" w:cs="Arial"/>
              </w:rPr>
              <w:lastRenderedPageBreak/>
              <w:t>The Bidder shall furnish, except as exempted herein below, as part of its bid, a bid security in the amount and currency as stipulated in the BDS. The bid security must be submitted in the form provided in the Bidding Documents.</w:t>
            </w:r>
          </w:p>
          <w:p w14:paraId="1F1F585F" w14:textId="77777777" w:rsidR="00453BAF" w:rsidRPr="004326A8" w:rsidRDefault="00453BAF" w:rsidP="00453BAF">
            <w:pPr>
              <w:ind w:right="88"/>
              <w:rPr>
                <w:rFonts w:ascii="Book Antiqua" w:hAnsi="Book Antiqua" w:cs="Arial"/>
              </w:rPr>
            </w:pPr>
          </w:p>
          <w:p w14:paraId="108DEB4A" w14:textId="77777777" w:rsidR="00453BAF" w:rsidRPr="004326A8" w:rsidRDefault="00453BAF" w:rsidP="00453BAF">
            <w:pPr>
              <w:pStyle w:val="Default"/>
              <w:rPr>
                <w:rFonts w:ascii="Book Antiqua" w:hAnsi="Book Antiqua" w:cs="Arial"/>
                <w:sz w:val="22"/>
                <w:szCs w:val="22"/>
              </w:rPr>
            </w:pPr>
            <w:r w:rsidRPr="004326A8">
              <w:rPr>
                <w:rFonts w:ascii="Book Antiqua" w:hAnsi="Book Antiqua" w:cs="Arial"/>
                <w:sz w:val="22"/>
                <w:szCs w:val="22"/>
              </w:rPr>
              <w:lastRenderedPageBreak/>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1331A153" w14:textId="77777777" w:rsidR="00CE0D95" w:rsidRPr="004326A8" w:rsidRDefault="00CE0D95" w:rsidP="00CE0D95">
            <w:pPr>
              <w:ind w:right="93"/>
              <w:rPr>
                <w:rFonts w:ascii="Book Antiqua" w:eastAsia="Book Antiqua" w:hAnsi="Book Antiqua" w:cs="Arial"/>
                <w:lang w:bidi="en-US"/>
              </w:rPr>
            </w:pPr>
          </w:p>
          <w:p w14:paraId="720699A8" w14:textId="6E2B2143" w:rsidR="00CE0D95" w:rsidRPr="004326A8" w:rsidRDefault="00CE0D95" w:rsidP="00CE0D95">
            <w:pPr>
              <w:ind w:right="93"/>
              <w:rPr>
                <w:rFonts w:ascii="Book Antiqua" w:hAnsi="Book Antiqua" w:cs="Arial"/>
              </w:rPr>
            </w:pPr>
            <w:r w:rsidRPr="004326A8">
              <w:rPr>
                <w:rFonts w:ascii="Book Antiqua" w:hAnsi="Book Antiqua"/>
                <w:b/>
                <w:bCs/>
              </w:rPr>
              <w:t>Further, in line with Ministry of MSME Notification dated 06/05/2022, all the existing enterprises registered under EM–Part-II or UAM, prior to 30</w:t>
            </w:r>
            <w:r w:rsidRPr="004326A8">
              <w:rPr>
                <w:rFonts w:ascii="Book Antiqua" w:hAnsi="Book Antiqua"/>
                <w:b/>
                <w:bCs/>
                <w:vertAlign w:val="superscript"/>
              </w:rPr>
              <w:t>th</w:t>
            </w:r>
            <w:r w:rsidR="00453BAF" w:rsidRPr="004326A8">
              <w:rPr>
                <w:rFonts w:ascii="Book Antiqua" w:hAnsi="Book Antiqua"/>
                <w:b/>
                <w:bCs/>
              </w:rPr>
              <w:t xml:space="preserve"> </w:t>
            </w:r>
            <w:r w:rsidRPr="004326A8">
              <w:rPr>
                <w:rFonts w:ascii="Book Antiqua" w:hAnsi="Book Antiqua"/>
                <w:b/>
                <w:bCs/>
              </w:rPr>
              <w:t>June, 2020, shall be valid upto 30</w:t>
            </w:r>
            <w:r w:rsidRPr="004326A8">
              <w:rPr>
                <w:rFonts w:ascii="Book Antiqua" w:hAnsi="Book Antiqua"/>
                <w:b/>
                <w:bCs/>
                <w:vertAlign w:val="superscript"/>
              </w:rPr>
              <w:t>th</w:t>
            </w:r>
            <w:r w:rsidRPr="004326A8">
              <w:rPr>
                <w:rFonts w:ascii="Book Antiqua" w:hAnsi="Book Antiqua"/>
                <w:b/>
                <w:bCs/>
              </w:rPr>
              <w:t xml:space="preserve"> June 2022.</w:t>
            </w:r>
          </w:p>
          <w:p w14:paraId="3816FE4A" w14:textId="77777777" w:rsidR="00CE0D95" w:rsidRPr="004326A8" w:rsidRDefault="00CE0D95" w:rsidP="00CE0D95">
            <w:pPr>
              <w:rPr>
                <w:rFonts w:ascii="Book Antiqua" w:hAnsi="Book Antiqua" w:cs="Times New Roman"/>
                <w:b/>
                <w:bCs/>
              </w:rPr>
            </w:pPr>
          </w:p>
          <w:p w14:paraId="46E39130" w14:textId="77777777" w:rsidR="00453BAF" w:rsidRPr="004326A8" w:rsidRDefault="00453BAF" w:rsidP="00CE0D95">
            <w:pPr>
              <w:rPr>
                <w:rFonts w:ascii="Book Antiqua" w:hAnsi="Book Antiqua"/>
              </w:rPr>
            </w:pPr>
            <w:r w:rsidRPr="004326A8">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381B6DA9" w14:textId="46DDD28F" w:rsidR="00F55B6C" w:rsidRPr="004326A8" w:rsidRDefault="00F55B6C" w:rsidP="00CE0D95">
            <w:pPr>
              <w:rPr>
                <w:rFonts w:ascii="Book Antiqua" w:hAnsi="Book Antiqua" w:cs="Times New Roman"/>
                <w:b/>
                <w:bCs/>
              </w:rPr>
            </w:pPr>
          </w:p>
        </w:tc>
      </w:tr>
      <w:tr w:rsidR="00AF7F16" w:rsidRPr="004326A8" w14:paraId="1DDA4EEC" w14:textId="77777777" w:rsidTr="00AF7F16">
        <w:trPr>
          <w:trHeight w:val="511"/>
        </w:trPr>
        <w:tc>
          <w:tcPr>
            <w:tcW w:w="15678" w:type="dxa"/>
            <w:gridSpan w:val="4"/>
          </w:tcPr>
          <w:p w14:paraId="7895974D" w14:textId="5F0D1B16" w:rsidR="00AF7F16" w:rsidRPr="004326A8" w:rsidRDefault="00AF7F16" w:rsidP="00AF7F16">
            <w:pPr>
              <w:ind w:right="88"/>
              <w:jc w:val="center"/>
              <w:rPr>
                <w:rFonts w:ascii="Book Antiqua" w:hAnsi="Book Antiqua" w:cs="Arial"/>
              </w:rPr>
            </w:pPr>
            <w:r w:rsidRPr="002C7C96">
              <w:rPr>
                <w:rFonts w:ascii="Book Antiqua" w:hAnsi="Book Antiqua"/>
                <w:b/>
                <w:bCs/>
              </w:rPr>
              <w:lastRenderedPageBreak/>
              <w:t>Volume-II of the Bidding Documents</w:t>
            </w:r>
          </w:p>
        </w:tc>
      </w:tr>
      <w:tr w:rsidR="00AF7F16" w:rsidRPr="004326A8" w14:paraId="4B86E589" w14:textId="77777777" w:rsidTr="00874A0F">
        <w:trPr>
          <w:trHeight w:val="1015"/>
        </w:trPr>
        <w:tc>
          <w:tcPr>
            <w:tcW w:w="648" w:type="dxa"/>
          </w:tcPr>
          <w:p w14:paraId="10C53031" w14:textId="77777777" w:rsidR="00AF7F16" w:rsidRPr="004326A8" w:rsidRDefault="00AF7F16" w:rsidP="00AF7F16">
            <w:pPr>
              <w:pStyle w:val="ListParagraph"/>
              <w:numPr>
                <w:ilvl w:val="0"/>
                <w:numId w:val="2"/>
              </w:numPr>
              <w:autoSpaceDE w:val="0"/>
              <w:autoSpaceDN w:val="0"/>
              <w:adjustRightInd w:val="0"/>
              <w:jc w:val="center"/>
              <w:rPr>
                <w:rFonts w:ascii="Book Antiqua" w:hAnsi="Book Antiqua" w:cstheme="minorHAnsi"/>
                <w:u w:val="single"/>
              </w:rPr>
            </w:pPr>
          </w:p>
        </w:tc>
        <w:tc>
          <w:tcPr>
            <w:tcW w:w="2700" w:type="dxa"/>
          </w:tcPr>
          <w:p w14:paraId="093DDE09" w14:textId="0AF7F7F3" w:rsidR="00AF7F16" w:rsidRDefault="00AF7F16" w:rsidP="00AF7F16">
            <w:pPr>
              <w:tabs>
                <w:tab w:val="left" w:pos="1080"/>
              </w:tabs>
              <w:rPr>
                <w:rFonts w:ascii="Book Antiqua" w:hAnsi="Book Antiqua"/>
              </w:rPr>
            </w:pPr>
            <w:r w:rsidRPr="002C7C96">
              <w:rPr>
                <w:rFonts w:ascii="Book Antiqua" w:hAnsi="Book Antiqua"/>
              </w:rPr>
              <w:t>Annexure-I of Section Project of Technical Specification</w:t>
            </w:r>
          </w:p>
          <w:p w14:paraId="65EFE7F6" w14:textId="713C2604" w:rsidR="00AF7F16" w:rsidRDefault="00AF7F16" w:rsidP="00AF7F16">
            <w:pPr>
              <w:tabs>
                <w:tab w:val="left" w:pos="1080"/>
              </w:tabs>
              <w:rPr>
                <w:rFonts w:ascii="Book Antiqua" w:hAnsi="Book Antiqua"/>
              </w:rPr>
            </w:pPr>
          </w:p>
          <w:p w14:paraId="2B8B4D0F" w14:textId="77777777" w:rsidR="00AF7F16" w:rsidRDefault="00AF7F16" w:rsidP="00AF7F16">
            <w:pPr>
              <w:tabs>
                <w:tab w:val="left" w:pos="1080"/>
              </w:tabs>
              <w:rPr>
                <w:rFonts w:ascii="Book Antiqua" w:hAnsi="Book Antiqua"/>
              </w:rPr>
            </w:pPr>
          </w:p>
          <w:p w14:paraId="77D67EDF" w14:textId="1B1ED77F" w:rsidR="00AF7F16" w:rsidRPr="004326A8" w:rsidRDefault="00AF7F16" w:rsidP="00AF7F16">
            <w:pPr>
              <w:tabs>
                <w:tab w:val="left" w:pos="1080"/>
              </w:tabs>
              <w:rPr>
                <w:rFonts w:ascii="Book Antiqua" w:hAnsi="Book Antiqua" w:cs="72"/>
              </w:rPr>
            </w:pPr>
          </w:p>
        </w:tc>
        <w:tc>
          <w:tcPr>
            <w:tcW w:w="6120" w:type="dxa"/>
          </w:tcPr>
          <w:p w14:paraId="7ACE1E41" w14:textId="6BDF7DBC" w:rsidR="00AF7F16" w:rsidRPr="004326A8" w:rsidRDefault="00AF7F16" w:rsidP="00AF7F16">
            <w:pPr>
              <w:ind w:right="88"/>
              <w:rPr>
                <w:rFonts w:ascii="Book Antiqua" w:hAnsi="Book Antiqua" w:cs="Arial"/>
              </w:rPr>
            </w:pPr>
            <w:r w:rsidRPr="002C7C96">
              <w:rPr>
                <w:rFonts w:ascii="Book Antiqua" w:hAnsi="Book Antiqua"/>
              </w:rPr>
              <w:t>Annexure-I of Section Project</w:t>
            </w:r>
          </w:p>
        </w:tc>
        <w:tc>
          <w:tcPr>
            <w:tcW w:w="6210" w:type="dxa"/>
          </w:tcPr>
          <w:p w14:paraId="506B9D85" w14:textId="77E790ED" w:rsidR="00AF7F16" w:rsidRPr="004326A8" w:rsidRDefault="00AF7F16" w:rsidP="00AF7F16">
            <w:pPr>
              <w:ind w:right="88"/>
              <w:rPr>
                <w:rFonts w:ascii="Book Antiqua" w:hAnsi="Book Antiqua" w:cs="Arial"/>
              </w:rPr>
            </w:pPr>
            <w:r w:rsidRPr="002C7C96">
              <w:rPr>
                <w:rFonts w:ascii="Book Antiqua" w:hAnsi="Book Antiqua"/>
              </w:rPr>
              <w:t>“Annexure-I (List of Drawings)” is replaced with “Annexure-I Rev-01 ( List of Drawings )”</w:t>
            </w:r>
          </w:p>
        </w:tc>
      </w:tr>
      <w:tr w:rsidR="005F40AD" w:rsidRPr="004326A8" w14:paraId="3CBEF29D" w14:textId="77777777" w:rsidTr="00737B48">
        <w:trPr>
          <w:trHeight w:val="403"/>
        </w:trPr>
        <w:tc>
          <w:tcPr>
            <w:tcW w:w="15678" w:type="dxa"/>
            <w:gridSpan w:val="4"/>
          </w:tcPr>
          <w:p w14:paraId="78645933" w14:textId="54DAD425" w:rsidR="005F40AD" w:rsidRPr="004326A8" w:rsidRDefault="005F40AD" w:rsidP="005F40AD">
            <w:pPr>
              <w:pStyle w:val="Default"/>
              <w:jc w:val="center"/>
              <w:rPr>
                <w:rFonts w:ascii="Book Antiqua" w:hAnsi="Book Antiqua"/>
                <w:b/>
                <w:bCs/>
                <w:sz w:val="22"/>
                <w:szCs w:val="22"/>
              </w:rPr>
            </w:pPr>
            <w:r w:rsidRPr="004326A8">
              <w:rPr>
                <w:rFonts w:ascii="Book Antiqua" w:hAnsi="Book Antiqua"/>
                <w:b/>
                <w:bCs/>
                <w:sz w:val="22"/>
                <w:szCs w:val="22"/>
              </w:rPr>
              <w:lastRenderedPageBreak/>
              <w:t>Volume-III of the Bidding Documents</w:t>
            </w:r>
          </w:p>
        </w:tc>
      </w:tr>
      <w:tr w:rsidR="002F17D5" w:rsidRPr="004326A8" w14:paraId="667C63A9" w14:textId="77777777" w:rsidTr="00874A0F">
        <w:trPr>
          <w:trHeight w:val="898"/>
        </w:trPr>
        <w:tc>
          <w:tcPr>
            <w:tcW w:w="648" w:type="dxa"/>
          </w:tcPr>
          <w:p w14:paraId="517DFC20" w14:textId="77777777" w:rsidR="002F17D5" w:rsidRPr="004326A8" w:rsidRDefault="002F17D5" w:rsidP="002F17D5">
            <w:pPr>
              <w:pStyle w:val="ListParagraph"/>
              <w:numPr>
                <w:ilvl w:val="0"/>
                <w:numId w:val="2"/>
              </w:numPr>
              <w:autoSpaceDE w:val="0"/>
              <w:autoSpaceDN w:val="0"/>
              <w:adjustRightInd w:val="0"/>
              <w:jc w:val="center"/>
              <w:rPr>
                <w:rFonts w:ascii="Book Antiqua" w:hAnsi="Book Antiqua" w:cstheme="minorHAnsi"/>
                <w:u w:val="single"/>
              </w:rPr>
            </w:pPr>
          </w:p>
        </w:tc>
        <w:tc>
          <w:tcPr>
            <w:tcW w:w="2700" w:type="dxa"/>
          </w:tcPr>
          <w:p w14:paraId="693E3A9A" w14:textId="65BA26A1" w:rsidR="002F17D5" w:rsidRPr="002F17D5" w:rsidRDefault="002F17D5" w:rsidP="002F17D5">
            <w:pPr>
              <w:autoSpaceDE w:val="0"/>
              <w:autoSpaceDN w:val="0"/>
              <w:adjustRightInd w:val="0"/>
              <w:rPr>
                <w:rFonts w:ascii="Book Antiqua" w:eastAsiaTheme="minorHAnsi" w:hAnsi="Book Antiqua" w:cs="Times New Roman"/>
                <w:lang w:eastAsia="en-IN" w:bidi="hi-IN"/>
              </w:rPr>
            </w:pPr>
            <w:r w:rsidRPr="002F17D5">
              <w:rPr>
                <w:rFonts w:ascii="Book Antiqua" w:hAnsi="Book Antiqua"/>
              </w:rPr>
              <w:t>Para 13.0 of First Envelope Bid form, Volume-III of the Bidding Documents</w:t>
            </w:r>
          </w:p>
        </w:tc>
        <w:tc>
          <w:tcPr>
            <w:tcW w:w="6120" w:type="dxa"/>
          </w:tcPr>
          <w:p w14:paraId="135B2421" w14:textId="2C37EF47" w:rsidR="002F17D5" w:rsidRPr="002F17D5" w:rsidRDefault="002F17D5" w:rsidP="002F17D5">
            <w:pPr>
              <w:pStyle w:val="Default"/>
              <w:rPr>
                <w:rFonts w:ascii="Book Antiqua" w:hAnsi="Book Antiqua"/>
                <w:sz w:val="22"/>
                <w:szCs w:val="22"/>
              </w:rPr>
            </w:pPr>
            <w:r w:rsidRPr="002F17D5">
              <w:rPr>
                <w:rFonts w:ascii="Book Antiqua" w:hAnsi="Book Antiqua" w:cstheme="minorBidi"/>
                <w:color w:val="auto"/>
                <w:sz w:val="22"/>
                <w:szCs w:val="22"/>
                <w:lang w:val="en-IN"/>
              </w:rPr>
              <w:t>We are a Micro and Small Enterprise (MSE) registered with , a designated Authority of GoI under the Public Procurement Policy for MSEs order 2012, Notification dated 01/06/2020 read in conjuction with related notifications issued from time to time for such enterprises.</w:t>
            </w:r>
            <w:r w:rsidRPr="002F17D5">
              <w:rPr>
                <w:rFonts w:ascii="Book Antiqua" w:hAnsi="Book Antiqua" w:cstheme="minorBidi"/>
                <w:color w:val="auto"/>
                <w:sz w:val="22"/>
                <w:szCs w:val="22"/>
                <w:lang w:val="en-IN"/>
              </w:rPr>
              <w:tab/>
            </w:r>
            <w:r w:rsidRPr="002F17D5">
              <w:rPr>
                <w:rFonts w:ascii="Book Antiqua" w:hAnsi="Book Antiqua" w:cstheme="minorBidi"/>
                <w:color w:val="auto"/>
                <w:sz w:val="22"/>
                <w:szCs w:val="22"/>
                <w:lang w:val="en-IN"/>
              </w:rPr>
              <w:tab/>
            </w:r>
            <w:r w:rsidRPr="002F17D5">
              <w:rPr>
                <w:rFonts w:ascii="Book Antiqua" w:hAnsi="Book Antiqua" w:cstheme="minorBidi"/>
                <w:color w:val="auto"/>
                <w:sz w:val="22"/>
                <w:szCs w:val="22"/>
                <w:lang w:val="en-IN"/>
              </w:rPr>
              <w:tab/>
            </w:r>
            <w:r w:rsidRPr="002F17D5">
              <w:rPr>
                <w:rFonts w:ascii="Book Antiqua" w:hAnsi="Book Antiqua" w:cstheme="minorBidi"/>
                <w:color w:val="auto"/>
                <w:sz w:val="22"/>
                <w:szCs w:val="22"/>
                <w:lang w:val="en-IN"/>
              </w:rPr>
              <w:tab/>
            </w:r>
          </w:p>
        </w:tc>
        <w:tc>
          <w:tcPr>
            <w:tcW w:w="6210" w:type="dxa"/>
          </w:tcPr>
          <w:p w14:paraId="1D1C01B5" w14:textId="77777777" w:rsidR="002F17D5" w:rsidRPr="002F17D5" w:rsidRDefault="002F17D5" w:rsidP="002F17D5">
            <w:pPr>
              <w:ind w:right="91"/>
              <w:rPr>
                <w:rFonts w:ascii="Book Antiqua" w:hAnsi="Book Antiqua" w:cs="Book Antiqua"/>
              </w:rPr>
            </w:pPr>
            <w:r w:rsidRPr="002F17D5">
              <w:rPr>
                <w:rFonts w:ascii="Book Antiqua" w:hAnsi="Book Antiqua"/>
              </w:rPr>
              <w:t xml:space="preserve">We are a Micro and Small Enterprise (MSE) registered with a designated Authority of GoI under the Public Procurement Policy for MSEs Order, 2012, Notification dated 01/06/2020 </w:t>
            </w:r>
            <w:r w:rsidRPr="002F17D5">
              <w:rPr>
                <w:rFonts w:ascii="Book Antiqua" w:hAnsi="Book Antiqua"/>
                <w:b/>
                <w:bCs/>
              </w:rPr>
              <w:t>and</w:t>
            </w:r>
            <w:r w:rsidRPr="002F17D5">
              <w:rPr>
                <w:rFonts w:ascii="Book Antiqua" w:hAnsi="Book Antiqua"/>
              </w:rPr>
              <w:t xml:space="preserve"> 26/06/2020 </w:t>
            </w:r>
            <w:r w:rsidRPr="002F17D5">
              <w:rPr>
                <w:rFonts w:ascii="Book Antiqua" w:hAnsi="Book Antiqua"/>
                <w:b/>
                <w:bCs/>
              </w:rPr>
              <w:t>including subsequent amendments</w:t>
            </w:r>
            <w:r w:rsidRPr="002F17D5">
              <w:rPr>
                <w:rFonts w:ascii="Book Antiqua" w:hAnsi="Book Antiqua"/>
              </w:rPr>
              <w:t xml:space="preserve">, read in conjunction with related notifications issued from time to time for such enterprises. </w:t>
            </w:r>
          </w:p>
          <w:p w14:paraId="567A2E95" w14:textId="77777777" w:rsidR="002F17D5" w:rsidRPr="002F17D5" w:rsidRDefault="002F17D5" w:rsidP="002F17D5">
            <w:pPr>
              <w:ind w:right="91"/>
              <w:rPr>
                <w:rFonts w:ascii="Book Antiqua" w:hAnsi="Book Antiqua"/>
              </w:rPr>
            </w:pPr>
          </w:p>
          <w:p w14:paraId="2A85B4F8" w14:textId="0AD8B565" w:rsidR="0066570A" w:rsidRPr="002F17D5" w:rsidRDefault="002F17D5" w:rsidP="0066570A">
            <w:pPr>
              <w:pStyle w:val="Default"/>
              <w:rPr>
                <w:rFonts w:ascii="Book Antiqua" w:hAnsi="Book Antiqua"/>
                <w:sz w:val="22"/>
                <w:szCs w:val="22"/>
              </w:rPr>
            </w:pPr>
            <w:r w:rsidRPr="002F17D5">
              <w:rPr>
                <w:rFonts w:ascii="Book Antiqua" w:hAnsi="Book Antiqua"/>
                <w:i/>
                <w:iCs/>
                <w:sz w:val="22"/>
                <w:szCs w:val="22"/>
              </w:rPr>
              <w:t>Note: on account of the amendment in the Bid form, e</w:t>
            </w:r>
            <w:r w:rsidRPr="002F17D5">
              <w:rPr>
                <w:rFonts w:ascii="Book Antiqua" w:hAnsi="Book Antiqua" w:cs="Arial"/>
                <w:i/>
                <w:iCs/>
                <w:sz w:val="22"/>
                <w:szCs w:val="22"/>
              </w:rPr>
              <w:t>xcel file namely “</w:t>
            </w:r>
            <w:r w:rsidR="0066570A" w:rsidRPr="0066570A">
              <w:rPr>
                <w:rFonts w:ascii="Book Antiqua" w:hAnsi="Book Antiqua" w:cs="Arial"/>
                <w:i/>
                <w:iCs/>
                <w:sz w:val="22"/>
                <w:szCs w:val="22"/>
              </w:rPr>
              <w:t>First_Envelope_and_Bid_Forms</w:t>
            </w:r>
            <w:r w:rsidRPr="002F17D5">
              <w:rPr>
                <w:rFonts w:ascii="Book Antiqua" w:hAnsi="Book Antiqua" w:cs="Arial"/>
                <w:i/>
                <w:iCs/>
                <w:sz w:val="22"/>
                <w:szCs w:val="22"/>
              </w:rPr>
              <w:t>”, inter-alia containing first envelope bid form and attachments, stands replaced with “</w:t>
            </w:r>
            <w:r w:rsidR="0066570A" w:rsidRPr="0066570A">
              <w:rPr>
                <w:rFonts w:ascii="Book Antiqua" w:hAnsi="Book Antiqua" w:cs="Arial"/>
                <w:i/>
                <w:iCs/>
                <w:sz w:val="22"/>
                <w:szCs w:val="22"/>
              </w:rPr>
              <w:t>First_Envelope_and_Bid_Forms</w:t>
            </w:r>
            <w:r w:rsidRPr="002F17D5">
              <w:rPr>
                <w:rFonts w:ascii="Book Antiqua" w:hAnsi="Book Antiqua" w:cs="Arial"/>
                <w:i/>
                <w:iCs/>
                <w:sz w:val="22"/>
                <w:szCs w:val="22"/>
              </w:rPr>
              <w:t>_Rev1”.</w:t>
            </w:r>
            <w:r w:rsidR="0066570A" w:rsidRPr="0066570A">
              <w:rPr>
                <w:rFonts w:ascii="Book Antiqua" w:hAnsi="Book Antiqua" w:cs="Arial"/>
                <w:i/>
                <w:iCs/>
                <w:sz w:val="22"/>
                <w:szCs w:val="22"/>
              </w:rPr>
              <w:t xml:space="preserve"> </w:t>
            </w:r>
            <w:r w:rsidR="0066570A" w:rsidRPr="0066570A">
              <w:rPr>
                <w:rFonts w:ascii="Book Antiqua" w:hAnsi="Book Antiqua"/>
                <w:i/>
                <w:iCs/>
                <w:sz w:val="22"/>
                <w:szCs w:val="22"/>
              </w:rPr>
              <w:t>It may be noted that while submitting the bid, Bidders are required to change the excel file name from “First_Envelope_and_Bid_Forms_Rev1” to “</w:t>
            </w:r>
            <w:r w:rsidR="0066570A" w:rsidRPr="0066570A">
              <w:rPr>
                <w:rFonts w:ascii="Book Antiqua" w:hAnsi="Book Antiqua" w:cs="Arial"/>
                <w:i/>
                <w:iCs/>
                <w:sz w:val="22"/>
                <w:szCs w:val="22"/>
              </w:rPr>
              <w:t>First_Envelope_and_Bid_Forms”</w:t>
            </w:r>
            <w:r w:rsidR="0066570A" w:rsidRPr="0066570A">
              <w:rPr>
                <w:rFonts w:ascii="Book Antiqua" w:hAnsi="Book Antiqua"/>
                <w:i/>
                <w:iCs/>
                <w:sz w:val="22"/>
                <w:szCs w:val="22"/>
              </w:rPr>
              <w:t>. As per the provisions of the portal, it is mandatory to upload excel file with titled “</w:t>
            </w:r>
            <w:r w:rsidR="0066570A" w:rsidRPr="0066570A">
              <w:rPr>
                <w:rFonts w:ascii="Book Antiqua" w:hAnsi="Book Antiqua" w:cs="Arial"/>
                <w:i/>
                <w:iCs/>
                <w:sz w:val="22"/>
                <w:szCs w:val="22"/>
              </w:rPr>
              <w:t>First_Envelope_and_Bid_Forms</w:t>
            </w:r>
            <w:r w:rsidR="0066570A" w:rsidRPr="0066570A">
              <w:rPr>
                <w:rFonts w:ascii="Book Antiqua" w:hAnsi="Book Antiqua"/>
                <w:i/>
                <w:iCs/>
                <w:sz w:val="22"/>
                <w:szCs w:val="22"/>
              </w:rPr>
              <w:t>” (Bidders may refer user manuals at the portal https://etender.powergrid.in regarding submission of bid).</w:t>
            </w:r>
          </w:p>
        </w:tc>
      </w:tr>
    </w:tbl>
    <w:p w14:paraId="732B2259" w14:textId="77777777" w:rsidR="00B042F5" w:rsidRPr="004326A8" w:rsidRDefault="00B042F5" w:rsidP="00B042F5">
      <w:pPr>
        <w:tabs>
          <w:tab w:val="left" w:pos="1650"/>
        </w:tabs>
        <w:rPr>
          <w:rFonts w:ascii="Book Antiqua" w:hAnsi="Book Antiqua"/>
        </w:rPr>
      </w:pPr>
    </w:p>
    <w:sectPr w:rsidR="00B042F5" w:rsidRPr="004326A8" w:rsidSect="00B97EF6">
      <w:headerReference w:type="default" r:id="rId9"/>
      <w:footerReference w:type="default" r:id="rId10"/>
      <w:pgSz w:w="16838" w:h="11906" w:orient="landscape"/>
      <w:pgMar w:top="1207" w:right="728" w:bottom="810" w:left="630" w:header="432" w:footer="1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1F1EF" w14:textId="77777777" w:rsidR="002A53B3" w:rsidRDefault="002A53B3">
      <w:r>
        <w:separator/>
      </w:r>
    </w:p>
  </w:endnote>
  <w:endnote w:type="continuationSeparator" w:id="0">
    <w:p w14:paraId="2F936BCA" w14:textId="77777777" w:rsidR="002A53B3" w:rsidRDefault="002A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475401"/>
      <w:docPartObj>
        <w:docPartGallery w:val="Page Numbers (Bottom of Page)"/>
        <w:docPartUnique/>
      </w:docPartObj>
    </w:sdtPr>
    <w:sdtEndPr/>
    <w:sdtContent>
      <w:sdt>
        <w:sdtPr>
          <w:id w:val="-1769616900"/>
          <w:docPartObj>
            <w:docPartGallery w:val="Page Numbers (Top of Page)"/>
            <w:docPartUnique/>
          </w:docPartObj>
        </w:sdtPr>
        <w:sdtEndPr/>
        <w:sdtContent>
          <w:p w14:paraId="19A39CE2" w14:textId="15E8CECF" w:rsidR="00B97EF6" w:rsidRDefault="00B97EF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B106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B1067">
              <w:rPr>
                <w:b/>
                <w:bCs/>
                <w:noProof/>
              </w:rPr>
              <w:t>3</w:t>
            </w:r>
            <w:r>
              <w:rPr>
                <w:b/>
                <w:bCs/>
                <w:sz w:val="24"/>
                <w:szCs w:val="24"/>
              </w:rPr>
              <w:fldChar w:fldCharType="end"/>
            </w:r>
          </w:p>
        </w:sdtContent>
      </w:sdt>
    </w:sdtContent>
  </w:sdt>
  <w:p w14:paraId="34C64BBD" w14:textId="77777777" w:rsidR="00B97EF6" w:rsidRDefault="00B97E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C42FD" w14:textId="77777777" w:rsidR="002A53B3" w:rsidRDefault="002A53B3">
      <w:r>
        <w:separator/>
      </w:r>
    </w:p>
  </w:footnote>
  <w:footnote w:type="continuationSeparator" w:id="0">
    <w:p w14:paraId="364713D2" w14:textId="77777777" w:rsidR="002A53B3" w:rsidRDefault="002A53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BAF44" w14:textId="65C86DEB" w:rsidR="007527A2" w:rsidRDefault="00B042F5" w:rsidP="00B97EF6">
    <w:pPr>
      <w:tabs>
        <w:tab w:val="left" w:pos="1650"/>
      </w:tabs>
      <w:rPr>
        <w:rFonts w:asciiTheme="majorHAnsi" w:eastAsiaTheme="majorEastAsia" w:hAnsiTheme="majorHAnsi" w:cstheme="majorBidi"/>
        <w:sz w:val="24"/>
        <w:szCs w:val="32"/>
      </w:rPr>
    </w:pPr>
    <w:r>
      <w:rPr>
        <w:rFonts w:asciiTheme="majorHAnsi" w:eastAsiaTheme="majorEastAsia" w:hAnsiTheme="majorHAnsi" w:cstheme="majorBidi"/>
        <w:sz w:val="24"/>
        <w:szCs w:val="32"/>
      </w:rPr>
      <w:t>Amendment</w:t>
    </w:r>
    <w:r w:rsidR="005B1065">
      <w:rPr>
        <w:rFonts w:asciiTheme="majorHAnsi" w:eastAsiaTheme="majorEastAsia" w:hAnsiTheme="majorHAnsi" w:cstheme="majorBidi"/>
        <w:sz w:val="24"/>
        <w:szCs w:val="32"/>
      </w:rPr>
      <w:t xml:space="preserve"> No.</w:t>
    </w:r>
    <w:r w:rsidR="004D2A8A">
      <w:rPr>
        <w:rFonts w:asciiTheme="majorHAnsi" w:eastAsiaTheme="majorEastAsia" w:hAnsiTheme="majorHAnsi" w:cstheme="majorBidi"/>
        <w:sz w:val="24"/>
        <w:szCs w:val="32"/>
      </w:rPr>
      <w:t>-</w:t>
    </w:r>
    <w:r w:rsidR="005B1065">
      <w:rPr>
        <w:rFonts w:asciiTheme="majorHAnsi" w:eastAsiaTheme="majorEastAsia" w:hAnsiTheme="majorHAnsi" w:cstheme="majorBidi"/>
        <w:sz w:val="24"/>
        <w:szCs w:val="32"/>
      </w:rPr>
      <w:t>I</w:t>
    </w:r>
    <w:r w:rsidR="00FB1067">
      <w:rPr>
        <w:rFonts w:asciiTheme="majorHAnsi" w:eastAsiaTheme="majorEastAsia" w:hAnsiTheme="majorHAnsi" w:cstheme="majorBidi"/>
        <w:sz w:val="24"/>
        <w:szCs w:val="32"/>
      </w:rPr>
      <w:t>II</w:t>
    </w:r>
    <w:r w:rsidR="005B1065">
      <w:rPr>
        <w:rFonts w:asciiTheme="majorHAnsi" w:eastAsiaTheme="majorEastAsia" w:hAnsiTheme="majorHAnsi" w:cstheme="majorBidi"/>
        <w:sz w:val="24"/>
        <w:szCs w:val="32"/>
      </w:rPr>
      <w:t xml:space="preserve"> dated </w:t>
    </w:r>
    <w:r w:rsidR="00FB1067">
      <w:rPr>
        <w:rFonts w:asciiTheme="majorHAnsi" w:eastAsiaTheme="majorEastAsia" w:hAnsiTheme="majorHAnsi" w:cstheme="majorBidi"/>
        <w:sz w:val="24"/>
        <w:szCs w:val="32"/>
      </w:rPr>
      <w:t>24</w:t>
    </w:r>
    <w:r w:rsidR="005B1065">
      <w:rPr>
        <w:rFonts w:asciiTheme="majorHAnsi" w:eastAsiaTheme="majorEastAsia" w:hAnsiTheme="majorHAnsi" w:cstheme="majorBidi"/>
        <w:sz w:val="24"/>
        <w:szCs w:val="32"/>
      </w:rPr>
      <w:t>.0</w:t>
    </w:r>
    <w:r w:rsidR="00D76560">
      <w:rPr>
        <w:rFonts w:asciiTheme="majorHAnsi" w:eastAsiaTheme="majorEastAsia" w:hAnsiTheme="majorHAnsi" w:cstheme="majorBidi"/>
        <w:sz w:val="24"/>
        <w:szCs w:val="32"/>
      </w:rPr>
      <w:t>6</w:t>
    </w:r>
    <w:r w:rsidR="005B1065">
      <w:rPr>
        <w:rFonts w:asciiTheme="majorHAnsi" w:eastAsiaTheme="majorEastAsia" w:hAnsiTheme="majorHAnsi" w:cstheme="majorBidi"/>
        <w:sz w:val="24"/>
        <w:szCs w:val="32"/>
      </w:rPr>
      <w:t xml:space="preserve">.2022 to the Bidding Documents for </w:t>
    </w:r>
    <w:r w:rsidR="00CE0D95" w:rsidRPr="00CE0D95">
      <w:rPr>
        <w:rFonts w:asciiTheme="majorHAnsi" w:eastAsiaTheme="majorEastAsia" w:hAnsiTheme="majorHAnsi" w:cstheme="majorBidi"/>
        <w:sz w:val="24"/>
        <w:szCs w:val="32"/>
      </w:rPr>
      <w:t>765kV AIS Substation Extension Package (SS-91) under Transmission Network Expansion in Gujarat to increase its ATC from ISTS: Part C</w:t>
    </w:r>
    <w:r w:rsidR="005B1065" w:rsidRPr="005B1065">
      <w:rPr>
        <w:rFonts w:asciiTheme="majorHAnsi" w:eastAsiaTheme="majorEastAsia" w:hAnsiTheme="majorHAnsi" w:cstheme="majorBidi"/>
        <w:sz w:val="24"/>
        <w:szCs w:val="32"/>
      </w:rPr>
      <w:t>.</w:t>
    </w:r>
    <w:r w:rsidR="005B1065">
      <w:rPr>
        <w:rFonts w:asciiTheme="majorHAnsi" w:eastAsiaTheme="majorEastAsia" w:hAnsiTheme="majorHAnsi" w:cstheme="majorBidi"/>
        <w:sz w:val="24"/>
        <w:szCs w:val="32"/>
      </w:rPr>
      <w:t xml:space="preserve"> </w:t>
    </w:r>
  </w:p>
  <w:p w14:paraId="1C7F935B" w14:textId="70E2104A" w:rsidR="00B042F5" w:rsidRDefault="00B042F5" w:rsidP="00B97EF6">
    <w:pPr>
      <w:tabs>
        <w:tab w:val="left" w:pos="1650"/>
      </w:tabs>
    </w:pPr>
    <w:r>
      <w:rPr>
        <w:rFonts w:asciiTheme="majorHAnsi" w:eastAsiaTheme="majorEastAsia" w:hAnsiTheme="majorHAnsi" w:cstheme="majorBidi"/>
        <w:sz w:val="24"/>
        <w:szCs w:val="32"/>
      </w:rPr>
      <w:t>S</w:t>
    </w:r>
    <w:r w:rsidR="005B1065">
      <w:rPr>
        <w:rFonts w:asciiTheme="majorHAnsi" w:eastAsiaTheme="majorEastAsia" w:hAnsiTheme="majorHAnsi" w:cstheme="majorBidi"/>
        <w:sz w:val="24"/>
        <w:szCs w:val="32"/>
      </w:rPr>
      <w:t>pec</w:t>
    </w:r>
    <w:r>
      <w:rPr>
        <w:rFonts w:asciiTheme="majorHAnsi" w:eastAsiaTheme="majorEastAsia" w:hAnsiTheme="majorHAnsi" w:cstheme="majorBidi"/>
        <w:sz w:val="24"/>
        <w:szCs w:val="32"/>
      </w:rPr>
      <w:t xml:space="preserve"> N</w:t>
    </w:r>
    <w:r w:rsidR="005B1065">
      <w:rPr>
        <w:rFonts w:asciiTheme="majorHAnsi" w:eastAsiaTheme="majorEastAsia" w:hAnsiTheme="majorHAnsi" w:cstheme="majorBidi"/>
        <w:sz w:val="24"/>
        <w:szCs w:val="32"/>
      </w:rPr>
      <w:t>o</w:t>
    </w:r>
    <w:r>
      <w:rPr>
        <w:rFonts w:asciiTheme="majorHAnsi" w:eastAsiaTheme="majorEastAsia" w:hAnsiTheme="majorHAnsi" w:cstheme="majorBidi"/>
        <w:sz w:val="24"/>
        <w:szCs w:val="32"/>
      </w:rPr>
      <w:t xml:space="preserve">. :  </w:t>
    </w:r>
    <w:r w:rsidR="00CE0D95" w:rsidRPr="00CE0D95">
      <w:rPr>
        <w:rFonts w:asciiTheme="majorHAnsi" w:eastAsiaTheme="majorEastAsia" w:hAnsiTheme="majorHAnsi" w:cstheme="majorBidi"/>
        <w:sz w:val="24"/>
        <w:szCs w:val="32"/>
      </w:rPr>
      <w:t>5002002280/SUB-STATION(EXCLUDIN/DOM/A06-CC CS -7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B069D"/>
    <w:multiLevelType w:val="multilevel"/>
    <w:tmpl w:val="3EC25989"/>
    <w:lvl w:ilvl="0">
      <w:start w:val="7"/>
      <w:numFmt w:val="decimal"/>
      <w:lvlText w:val="%1.1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D43E66"/>
    <w:multiLevelType w:val="hybridMultilevel"/>
    <w:tmpl w:val="3EA80FF4"/>
    <w:lvl w:ilvl="0" w:tplc="A18AAE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E5D30"/>
    <w:multiLevelType w:val="hybridMultilevel"/>
    <w:tmpl w:val="551ED5FE"/>
    <w:lvl w:ilvl="0" w:tplc="84A643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B4290"/>
    <w:multiLevelType w:val="hybridMultilevel"/>
    <w:tmpl w:val="551ED5FE"/>
    <w:lvl w:ilvl="0" w:tplc="84A643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C5820"/>
    <w:multiLevelType w:val="hybridMultilevel"/>
    <w:tmpl w:val="2842C02C"/>
    <w:lvl w:ilvl="0" w:tplc="4EDA7D9C">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D3B8B"/>
    <w:multiLevelType w:val="multilevel"/>
    <w:tmpl w:val="187D3B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4621C"/>
    <w:multiLevelType w:val="hybridMultilevel"/>
    <w:tmpl w:val="38126684"/>
    <w:lvl w:ilvl="0" w:tplc="351CC9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29866A4"/>
    <w:multiLevelType w:val="hybridMultilevel"/>
    <w:tmpl w:val="E9006BDC"/>
    <w:lvl w:ilvl="0" w:tplc="589273C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452CD"/>
    <w:multiLevelType w:val="singleLevel"/>
    <w:tmpl w:val="249452CD"/>
    <w:lvl w:ilvl="0">
      <w:start w:val="1"/>
      <w:numFmt w:val="upperRoman"/>
      <w:suff w:val="space"/>
      <w:lvlText w:val="%1."/>
      <w:lvlJc w:val="left"/>
    </w:lvl>
  </w:abstractNum>
  <w:abstractNum w:abstractNumId="10" w15:restartNumberingAfterBreak="0">
    <w:nsid w:val="255C008B"/>
    <w:multiLevelType w:val="multilevel"/>
    <w:tmpl w:val="5AAA8C0A"/>
    <w:lvl w:ilvl="0">
      <w:start w:val="7"/>
      <w:numFmt w:val="decimal"/>
      <w:lvlText w:val="%1.15"/>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E33112"/>
    <w:multiLevelType w:val="multilevel"/>
    <w:tmpl w:val="78581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D07EF2"/>
    <w:multiLevelType w:val="hybridMultilevel"/>
    <w:tmpl w:val="A76ED804"/>
    <w:lvl w:ilvl="0" w:tplc="651E9A0E">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1755D6"/>
    <w:multiLevelType w:val="hybridMultilevel"/>
    <w:tmpl w:val="ADF06DDE"/>
    <w:lvl w:ilvl="0" w:tplc="86DAC7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B76578A"/>
    <w:multiLevelType w:val="hybridMultilevel"/>
    <w:tmpl w:val="AC68C82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26422F"/>
    <w:multiLevelType w:val="multilevel"/>
    <w:tmpl w:val="47FAC2A2"/>
    <w:lvl w:ilvl="0">
      <w:start w:val="7"/>
      <w:numFmt w:val="decimal"/>
      <w:lvlText w:val="%1.14"/>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EC25989"/>
    <w:multiLevelType w:val="multilevel"/>
    <w:tmpl w:val="3EC25989"/>
    <w:lvl w:ilvl="0">
      <w:start w:val="7"/>
      <w:numFmt w:val="decimal"/>
      <w:lvlText w:val="%1.1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C93FF8"/>
    <w:multiLevelType w:val="hybridMultilevel"/>
    <w:tmpl w:val="A76ED804"/>
    <w:lvl w:ilvl="0" w:tplc="651E9A0E">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F152F"/>
    <w:multiLevelType w:val="multilevel"/>
    <w:tmpl w:val="9544CA44"/>
    <w:lvl w:ilvl="0">
      <w:start w:val="7"/>
      <w:numFmt w:val="decimal"/>
      <w:lvlText w:val="%1.16"/>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74193F"/>
    <w:multiLevelType w:val="hybridMultilevel"/>
    <w:tmpl w:val="E9006BDC"/>
    <w:lvl w:ilvl="0" w:tplc="589273C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871655"/>
    <w:multiLevelType w:val="hybridMultilevel"/>
    <w:tmpl w:val="CFB87F4A"/>
    <w:lvl w:ilvl="0" w:tplc="049076C2">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30589"/>
    <w:multiLevelType w:val="multilevel"/>
    <w:tmpl w:val="4D730589"/>
    <w:lvl w:ilvl="0">
      <w:start w:val="7"/>
      <w:numFmt w:val="decimal"/>
      <w:lvlText w:val="%1.10"/>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25D7A49"/>
    <w:multiLevelType w:val="hybridMultilevel"/>
    <w:tmpl w:val="39DC3ADE"/>
    <w:lvl w:ilvl="0" w:tplc="04090001">
      <w:start w:val="1"/>
      <w:numFmt w:val="bullet"/>
      <w:lvlText w:val=""/>
      <w:lvlJc w:val="left"/>
      <w:pPr>
        <w:ind w:left="1787" w:hanging="360"/>
      </w:pPr>
      <w:rPr>
        <w:rFonts w:ascii="Symbol" w:hAnsi="Symbol" w:hint="default"/>
      </w:rPr>
    </w:lvl>
    <w:lvl w:ilvl="1" w:tplc="04090003" w:tentative="1">
      <w:start w:val="1"/>
      <w:numFmt w:val="bullet"/>
      <w:lvlText w:val="o"/>
      <w:lvlJc w:val="left"/>
      <w:pPr>
        <w:ind w:left="2507" w:hanging="360"/>
      </w:pPr>
      <w:rPr>
        <w:rFonts w:ascii="Courier New" w:hAnsi="Courier New" w:cs="Courier New" w:hint="default"/>
      </w:rPr>
    </w:lvl>
    <w:lvl w:ilvl="2" w:tplc="04090005" w:tentative="1">
      <w:start w:val="1"/>
      <w:numFmt w:val="bullet"/>
      <w:lvlText w:val=""/>
      <w:lvlJc w:val="left"/>
      <w:pPr>
        <w:ind w:left="3227" w:hanging="360"/>
      </w:pPr>
      <w:rPr>
        <w:rFonts w:ascii="Wingdings" w:hAnsi="Wingdings" w:hint="default"/>
      </w:rPr>
    </w:lvl>
    <w:lvl w:ilvl="3" w:tplc="04090001" w:tentative="1">
      <w:start w:val="1"/>
      <w:numFmt w:val="bullet"/>
      <w:lvlText w:val=""/>
      <w:lvlJc w:val="left"/>
      <w:pPr>
        <w:ind w:left="3947" w:hanging="360"/>
      </w:pPr>
      <w:rPr>
        <w:rFonts w:ascii="Symbol" w:hAnsi="Symbol" w:hint="default"/>
      </w:rPr>
    </w:lvl>
    <w:lvl w:ilvl="4" w:tplc="04090003" w:tentative="1">
      <w:start w:val="1"/>
      <w:numFmt w:val="bullet"/>
      <w:lvlText w:val="o"/>
      <w:lvlJc w:val="left"/>
      <w:pPr>
        <w:ind w:left="4667" w:hanging="360"/>
      </w:pPr>
      <w:rPr>
        <w:rFonts w:ascii="Courier New" w:hAnsi="Courier New" w:cs="Courier New" w:hint="default"/>
      </w:rPr>
    </w:lvl>
    <w:lvl w:ilvl="5" w:tplc="04090005" w:tentative="1">
      <w:start w:val="1"/>
      <w:numFmt w:val="bullet"/>
      <w:lvlText w:val=""/>
      <w:lvlJc w:val="left"/>
      <w:pPr>
        <w:ind w:left="5387" w:hanging="360"/>
      </w:pPr>
      <w:rPr>
        <w:rFonts w:ascii="Wingdings" w:hAnsi="Wingdings" w:hint="default"/>
      </w:rPr>
    </w:lvl>
    <w:lvl w:ilvl="6" w:tplc="04090001" w:tentative="1">
      <w:start w:val="1"/>
      <w:numFmt w:val="bullet"/>
      <w:lvlText w:val=""/>
      <w:lvlJc w:val="left"/>
      <w:pPr>
        <w:ind w:left="6107" w:hanging="360"/>
      </w:pPr>
      <w:rPr>
        <w:rFonts w:ascii="Symbol" w:hAnsi="Symbol" w:hint="default"/>
      </w:rPr>
    </w:lvl>
    <w:lvl w:ilvl="7" w:tplc="04090003" w:tentative="1">
      <w:start w:val="1"/>
      <w:numFmt w:val="bullet"/>
      <w:lvlText w:val="o"/>
      <w:lvlJc w:val="left"/>
      <w:pPr>
        <w:ind w:left="6827" w:hanging="360"/>
      </w:pPr>
      <w:rPr>
        <w:rFonts w:ascii="Courier New" w:hAnsi="Courier New" w:cs="Courier New" w:hint="default"/>
      </w:rPr>
    </w:lvl>
    <w:lvl w:ilvl="8" w:tplc="04090005" w:tentative="1">
      <w:start w:val="1"/>
      <w:numFmt w:val="bullet"/>
      <w:lvlText w:val=""/>
      <w:lvlJc w:val="left"/>
      <w:pPr>
        <w:ind w:left="7547" w:hanging="360"/>
      </w:pPr>
      <w:rPr>
        <w:rFonts w:ascii="Wingdings" w:hAnsi="Wingdings" w:hint="default"/>
      </w:rPr>
    </w:lvl>
  </w:abstractNum>
  <w:abstractNum w:abstractNumId="24" w15:restartNumberingAfterBreak="0">
    <w:nsid w:val="54766B81"/>
    <w:multiLevelType w:val="hybridMultilevel"/>
    <w:tmpl w:val="E9006BDC"/>
    <w:lvl w:ilvl="0" w:tplc="589273C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6F06C39"/>
    <w:multiLevelType w:val="multilevel"/>
    <w:tmpl w:val="56F06C39"/>
    <w:lvl w:ilvl="0">
      <w:start w:val="1"/>
      <w:numFmt w:val="decimal"/>
      <w:lvlText w:val="%1."/>
      <w:lvlJc w:val="left"/>
      <w:pPr>
        <w:ind w:left="360" w:hanging="360"/>
      </w:pPr>
      <w:rPr>
        <w:sz w:val="22"/>
        <w:szCs w:val="22"/>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6" w15:restartNumberingAfterBreak="0">
    <w:nsid w:val="5F3B3006"/>
    <w:multiLevelType w:val="multilevel"/>
    <w:tmpl w:val="5F3B3006"/>
    <w:lvl w:ilvl="0">
      <w:start w:val="1"/>
      <w:numFmt w:val="decimal"/>
      <w:pStyle w:val="Heading1"/>
      <w:lvlText w:val="%1."/>
      <w:lvlJc w:val="left"/>
      <w:pPr>
        <w:ind w:left="501" w:hanging="360"/>
      </w:pPr>
      <w:rPr>
        <w:rFonts w:cs="Times New Roman" w:hint="default"/>
      </w:rPr>
    </w:lvl>
    <w:lvl w:ilvl="1">
      <w:start w:val="1"/>
      <w:numFmt w:val="decimal"/>
      <w:pStyle w:val="Heading2"/>
      <w:lvlText w:val="%1.%2"/>
      <w:lvlJc w:val="left"/>
      <w:pPr>
        <w:tabs>
          <w:tab w:val="left" w:pos="717"/>
        </w:tabs>
        <w:ind w:left="717" w:hanging="576"/>
      </w:pPr>
      <w:rPr>
        <w:rFonts w:cs="Times New Roman" w:hint="default"/>
      </w:rPr>
    </w:lvl>
    <w:lvl w:ilvl="2">
      <w:start w:val="1"/>
      <w:numFmt w:val="decimal"/>
      <w:pStyle w:val="Heading3"/>
      <w:lvlText w:val="%1.%2.%3"/>
      <w:lvlJc w:val="left"/>
      <w:pPr>
        <w:tabs>
          <w:tab w:val="left" w:pos="1350"/>
        </w:tabs>
        <w:ind w:left="1350" w:hanging="720"/>
      </w:pPr>
      <w:rPr>
        <w:rFonts w:cs="Times New Roman" w:hint="default"/>
      </w:rPr>
    </w:lvl>
    <w:lvl w:ilvl="3">
      <w:start w:val="1"/>
      <w:numFmt w:val="decimal"/>
      <w:pStyle w:val="Heading4"/>
      <w:lvlText w:val="%1.%2.%3.%4"/>
      <w:lvlJc w:val="left"/>
      <w:pPr>
        <w:tabs>
          <w:tab w:val="left" w:pos="3435"/>
        </w:tabs>
        <w:ind w:left="3435" w:hanging="864"/>
      </w:pPr>
      <w:rPr>
        <w:rFonts w:cs="Times New Roman" w:hint="default"/>
      </w:rPr>
    </w:lvl>
    <w:lvl w:ilvl="4">
      <w:start w:val="1"/>
      <w:numFmt w:val="decimal"/>
      <w:pStyle w:val="Heading5"/>
      <w:lvlText w:val="%1.%2.%3.%4.%5"/>
      <w:lvlJc w:val="left"/>
      <w:pPr>
        <w:tabs>
          <w:tab w:val="left" w:pos="1149"/>
        </w:tabs>
        <w:ind w:left="1149" w:hanging="1008"/>
      </w:pPr>
      <w:rPr>
        <w:rFonts w:cs="Times New Roman" w:hint="default"/>
      </w:rPr>
    </w:lvl>
    <w:lvl w:ilvl="5">
      <w:start w:val="1"/>
      <w:numFmt w:val="decimal"/>
      <w:pStyle w:val="Heading6"/>
      <w:lvlText w:val="%1.%2.%3.%4.%5.%6"/>
      <w:lvlJc w:val="left"/>
      <w:pPr>
        <w:tabs>
          <w:tab w:val="left" w:pos="1293"/>
        </w:tabs>
        <w:ind w:left="1293" w:hanging="1152"/>
      </w:pPr>
      <w:rPr>
        <w:rFonts w:cs="Times New Roman" w:hint="default"/>
      </w:rPr>
    </w:lvl>
    <w:lvl w:ilvl="6">
      <w:start w:val="1"/>
      <w:numFmt w:val="decimal"/>
      <w:pStyle w:val="Heading7"/>
      <w:lvlText w:val="%1.%2.%3.%4.%5.%6.%7"/>
      <w:lvlJc w:val="left"/>
      <w:pPr>
        <w:tabs>
          <w:tab w:val="left" w:pos="1437"/>
        </w:tabs>
        <w:ind w:left="1437" w:hanging="1296"/>
      </w:pPr>
      <w:rPr>
        <w:rFonts w:cs="Times New Roman" w:hint="default"/>
      </w:rPr>
    </w:lvl>
    <w:lvl w:ilvl="7">
      <w:start w:val="1"/>
      <w:numFmt w:val="decimal"/>
      <w:pStyle w:val="Heading8"/>
      <w:lvlText w:val="%1.%2.%3.%4.%5.%6.%7.%8"/>
      <w:lvlJc w:val="left"/>
      <w:pPr>
        <w:tabs>
          <w:tab w:val="left" w:pos="1581"/>
        </w:tabs>
        <w:ind w:left="1581" w:hanging="1440"/>
      </w:pPr>
      <w:rPr>
        <w:rFonts w:cs="Times New Roman" w:hint="default"/>
      </w:rPr>
    </w:lvl>
    <w:lvl w:ilvl="8">
      <w:start w:val="1"/>
      <w:numFmt w:val="decimal"/>
      <w:pStyle w:val="Heading9"/>
      <w:lvlText w:val="%1.%2.%3.%4.%5.%6.%7.%8.%9"/>
      <w:lvlJc w:val="left"/>
      <w:pPr>
        <w:tabs>
          <w:tab w:val="left" w:pos="1725"/>
        </w:tabs>
        <w:ind w:left="1725" w:hanging="1584"/>
      </w:pPr>
      <w:rPr>
        <w:rFonts w:cs="Times New Roman" w:hint="default"/>
      </w:rPr>
    </w:lvl>
  </w:abstractNum>
  <w:abstractNum w:abstractNumId="27" w15:restartNumberingAfterBreak="0">
    <w:nsid w:val="5F545692"/>
    <w:multiLevelType w:val="multilevel"/>
    <w:tmpl w:val="4B8801BC"/>
    <w:lvl w:ilvl="0">
      <w:start w:val="7"/>
      <w:numFmt w:val="decimal"/>
      <w:lvlText w:val="%1.13"/>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5A825AE"/>
    <w:multiLevelType w:val="multilevel"/>
    <w:tmpl w:val="4B8801BC"/>
    <w:lvl w:ilvl="0">
      <w:start w:val="7"/>
      <w:numFmt w:val="decimal"/>
      <w:lvlText w:val="%1.13"/>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0" w15:restartNumberingAfterBreak="0">
    <w:nsid w:val="6CA11FCB"/>
    <w:multiLevelType w:val="multilevel"/>
    <w:tmpl w:val="75F24022"/>
    <w:lvl w:ilvl="0">
      <w:start w:val="7"/>
      <w:numFmt w:val="decimal"/>
      <w:lvlText w:val="%1.11"/>
      <w:lvlJc w:val="left"/>
      <w:pPr>
        <w:ind w:left="720" w:hanging="72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F5C677E"/>
    <w:multiLevelType w:val="hybridMultilevel"/>
    <w:tmpl w:val="5842724C"/>
    <w:lvl w:ilvl="0" w:tplc="E7460BF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4415CF"/>
    <w:multiLevelType w:val="hybridMultilevel"/>
    <w:tmpl w:val="551ED5FE"/>
    <w:lvl w:ilvl="0" w:tplc="84A643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0D45CC"/>
    <w:multiLevelType w:val="multilevel"/>
    <w:tmpl w:val="75F24022"/>
    <w:lvl w:ilvl="0">
      <w:start w:val="7"/>
      <w:numFmt w:val="decimal"/>
      <w:lvlText w:val="%1.11"/>
      <w:lvlJc w:val="left"/>
      <w:pPr>
        <w:ind w:left="720" w:hanging="72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5816F6"/>
    <w:multiLevelType w:val="multilevel"/>
    <w:tmpl w:val="78581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8E41A5"/>
    <w:multiLevelType w:val="multilevel"/>
    <w:tmpl w:val="75F24022"/>
    <w:lvl w:ilvl="0">
      <w:start w:val="7"/>
      <w:numFmt w:val="decimal"/>
      <w:lvlText w:val="%1.11"/>
      <w:lvlJc w:val="left"/>
      <w:pPr>
        <w:ind w:left="720" w:hanging="72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FC29CF"/>
    <w:multiLevelType w:val="hybridMultilevel"/>
    <w:tmpl w:val="ADF06DDE"/>
    <w:lvl w:ilvl="0" w:tplc="86DAC7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0349DB"/>
    <w:multiLevelType w:val="hybridMultilevel"/>
    <w:tmpl w:val="E9006BDC"/>
    <w:lvl w:ilvl="0" w:tplc="589273C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C045F5"/>
    <w:multiLevelType w:val="hybridMultilevel"/>
    <w:tmpl w:val="AB044904"/>
    <w:lvl w:ilvl="0" w:tplc="04090009">
      <w:start w:val="1"/>
      <w:numFmt w:val="bullet"/>
      <w:lvlText w:val=""/>
      <w:lvlJc w:val="left"/>
      <w:pPr>
        <w:ind w:left="1067" w:hanging="360"/>
      </w:pPr>
      <w:rPr>
        <w:rFonts w:ascii="Wingdings" w:hAnsi="Wingding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num w:numId="1">
    <w:abstractNumId w:val="26"/>
  </w:num>
  <w:num w:numId="2">
    <w:abstractNumId w:val="25"/>
  </w:num>
  <w:num w:numId="3">
    <w:abstractNumId w:val="27"/>
  </w:num>
  <w:num w:numId="4">
    <w:abstractNumId w:val="5"/>
  </w:num>
  <w:num w:numId="5">
    <w:abstractNumId w:val="22"/>
  </w:num>
  <w:num w:numId="6">
    <w:abstractNumId w:val="17"/>
  </w:num>
  <w:num w:numId="7">
    <w:abstractNumId w:val="9"/>
  </w:num>
  <w:num w:numId="8">
    <w:abstractNumId w:val="13"/>
  </w:num>
  <w:num w:numId="9">
    <w:abstractNumId w:val="38"/>
  </w:num>
  <w:num w:numId="10">
    <w:abstractNumId w:val="23"/>
  </w:num>
  <w:num w:numId="11">
    <w:abstractNumId w:val="32"/>
  </w:num>
  <w:num w:numId="12">
    <w:abstractNumId w:val="15"/>
  </w:num>
  <w:num w:numId="13">
    <w:abstractNumId w:val="36"/>
  </w:num>
  <w:num w:numId="14">
    <w:abstractNumId w:val="1"/>
  </w:num>
  <w:num w:numId="15">
    <w:abstractNumId w:val="2"/>
  </w:num>
  <w:num w:numId="16">
    <w:abstractNumId w:val="18"/>
  </w:num>
  <w:num w:numId="17">
    <w:abstractNumId w:val="12"/>
  </w:num>
  <w:num w:numId="18">
    <w:abstractNumId w:val="3"/>
  </w:num>
  <w:num w:numId="19">
    <w:abstractNumId w:val="21"/>
  </w:num>
  <w:num w:numId="20">
    <w:abstractNumId w:val="0"/>
  </w:num>
  <w:num w:numId="21">
    <w:abstractNumId w:val="30"/>
  </w:num>
  <w:num w:numId="22">
    <w:abstractNumId w:val="33"/>
  </w:num>
  <w:num w:numId="23">
    <w:abstractNumId w:val="31"/>
  </w:num>
  <w:num w:numId="24">
    <w:abstractNumId w:val="6"/>
  </w:num>
  <w:num w:numId="25">
    <w:abstractNumId w:val="4"/>
  </w:num>
  <w:num w:numId="26">
    <w:abstractNumId w:val="35"/>
  </w:num>
  <w:num w:numId="27">
    <w:abstractNumId w:val="34"/>
  </w:num>
  <w:num w:numId="28">
    <w:abstractNumId w:val="11"/>
  </w:num>
  <w:num w:numId="29">
    <w:abstractNumId w:val="28"/>
  </w:num>
  <w:num w:numId="30">
    <w:abstractNumId w:val="16"/>
  </w:num>
  <w:num w:numId="31">
    <w:abstractNumId w:val="10"/>
  </w:num>
  <w:num w:numId="32">
    <w:abstractNumId w:val="19"/>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FFE"/>
    <w:rsid w:val="000202E0"/>
    <w:rsid w:val="0002349F"/>
    <w:rsid w:val="00037374"/>
    <w:rsid w:val="000522FB"/>
    <w:rsid w:val="00086215"/>
    <w:rsid w:val="00090106"/>
    <w:rsid w:val="000B207C"/>
    <w:rsid w:val="000C6BEE"/>
    <w:rsid w:val="000D1F4C"/>
    <w:rsid w:val="000D68EF"/>
    <w:rsid w:val="000E4951"/>
    <w:rsid w:val="001068F8"/>
    <w:rsid w:val="0013126F"/>
    <w:rsid w:val="00151ACC"/>
    <w:rsid w:val="001A02B3"/>
    <w:rsid w:val="001B67B0"/>
    <w:rsid w:val="001C4479"/>
    <w:rsid w:val="001F12C6"/>
    <w:rsid w:val="001F607A"/>
    <w:rsid w:val="00203861"/>
    <w:rsid w:val="00212196"/>
    <w:rsid w:val="00230061"/>
    <w:rsid w:val="00234BDC"/>
    <w:rsid w:val="0024264A"/>
    <w:rsid w:val="002639D3"/>
    <w:rsid w:val="002A2BE2"/>
    <w:rsid w:val="002A53B3"/>
    <w:rsid w:val="002C128F"/>
    <w:rsid w:val="002E289F"/>
    <w:rsid w:val="002F17D5"/>
    <w:rsid w:val="002F1BDD"/>
    <w:rsid w:val="002F5F68"/>
    <w:rsid w:val="002F610B"/>
    <w:rsid w:val="00315DF5"/>
    <w:rsid w:val="003252B0"/>
    <w:rsid w:val="0033059C"/>
    <w:rsid w:val="003337A3"/>
    <w:rsid w:val="00364189"/>
    <w:rsid w:val="003652BA"/>
    <w:rsid w:val="0036702D"/>
    <w:rsid w:val="00390C8A"/>
    <w:rsid w:val="003962BD"/>
    <w:rsid w:val="00397154"/>
    <w:rsid w:val="003C433C"/>
    <w:rsid w:val="00402EDA"/>
    <w:rsid w:val="00403A82"/>
    <w:rsid w:val="00426246"/>
    <w:rsid w:val="00427C71"/>
    <w:rsid w:val="004326A8"/>
    <w:rsid w:val="004430E4"/>
    <w:rsid w:val="00447E04"/>
    <w:rsid w:val="00453BAF"/>
    <w:rsid w:val="00486191"/>
    <w:rsid w:val="004D2A8A"/>
    <w:rsid w:val="004D65E8"/>
    <w:rsid w:val="004D7B3E"/>
    <w:rsid w:val="004E3661"/>
    <w:rsid w:val="004E5F4F"/>
    <w:rsid w:val="004F1EAB"/>
    <w:rsid w:val="00504934"/>
    <w:rsid w:val="00526E54"/>
    <w:rsid w:val="005414A5"/>
    <w:rsid w:val="00557E21"/>
    <w:rsid w:val="00566417"/>
    <w:rsid w:val="0058435A"/>
    <w:rsid w:val="00587665"/>
    <w:rsid w:val="005B1065"/>
    <w:rsid w:val="005B53B8"/>
    <w:rsid w:val="005E73CC"/>
    <w:rsid w:val="005F40AD"/>
    <w:rsid w:val="0061210B"/>
    <w:rsid w:val="006133B8"/>
    <w:rsid w:val="00642E17"/>
    <w:rsid w:val="006569B8"/>
    <w:rsid w:val="0066570A"/>
    <w:rsid w:val="006C1EE7"/>
    <w:rsid w:val="006F18E0"/>
    <w:rsid w:val="006F7A6B"/>
    <w:rsid w:val="00721D10"/>
    <w:rsid w:val="00732D4C"/>
    <w:rsid w:val="0073370F"/>
    <w:rsid w:val="00737B48"/>
    <w:rsid w:val="007527A2"/>
    <w:rsid w:val="00757567"/>
    <w:rsid w:val="00792E1F"/>
    <w:rsid w:val="007A56C4"/>
    <w:rsid w:val="007B2DE4"/>
    <w:rsid w:val="007B5CF6"/>
    <w:rsid w:val="007B6757"/>
    <w:rsid w:val="007C3A11"/>
    <w:rsid w:val="007E5B94"/>
    <w:rsid w:val="007F4733"/>
    <w:rsid w:val="00816BEE"/>
    <w:rsid w:val="00820531"/>
    <w:rsid w:val="00821644"/>
    <w:rsid w:val="008273F2"/>
    <w:rsid w:val="00835231"/>
    <w:rsid w:val="0084051A"/>
    <w:rsid w:val="00847D35"/>
    <w:rsid w:val="008518F5"/>
    <w:rsid w:val="00854BDF"/>
    <w:rsid w:val="00864C98"/>
    <w:rsid w:val="00874A0F"/>
    <w:rsid w:val="008924B9"/>
    <w:rsid w:val="008A5639"/>
    <w:rsid w:val="008C498A"/>
    <w:rsid w:val="008C7AA9"/>
    <w:rsid w:val="009143AC"/>
    <w:rsid w:val="00925549"/>
    <w:rsid w:val="00930157"/>
    <w:rsid w:val="0094614B"/>
    <w:rsid w:val="00964B0A"/>
    <w:rsid w:val="00993061"/>
    <w:rsid w:val="00994458"/>
    <w:rsid w:val="009A414F"/>
    <w:rsid w:val="009B3047"/>
    <w:rsid w:val="009C6535"/>
    <w:rsid w:val="009D7BD6"/>
    <w:rsid w:val="00A001B8"/>
    <w:rsid w:val="00A009A4"/>
    <w:rsid w:val="00A029F6"/>
    <w:rsid w:val="00A051C9"/>
    <w:rsid w:val="00A168C8"/>
    <w:rsid w:val="00A20ED4"/>
    <w:rsid w:val="00A553D8"/>
    <w:rsid w:val="00A65B4E"/>
    <w:rsid w:val="00A731A9"/>
    <w:rsid w:val="00A879DB"/>
    <w:rsid w:val="00A91237"/>
    <w:rsid w:val="00A91911"/>
    <w:rsid w:val="00A93EDD"/>
    <w:rsid w:val="00AA3471"/>
    <w:rsid w:val="00AB090E"/>
    <w:rsid w:val="00AE0663"/>
    <w:rsid w:val="00AE1F43"/>
    <w:rsid w:val="00AF7F16"/>
    <w:rsid w:val="00B039B0"/>
    <w:rsid w:val="00B042F5"/>
    <w:rsid w:val="00B12319"/>
    <w:rsid w:val="00B36A9B"/>
    <w:rsid w:val="00B4480F"/>
    <w:rsid w:val="00B5508D"/>
    <w:rsid w:val="00B85AB2"/>
    <w:rsid w:val="00B97EF6"/>
    <w:rsid w:val="00BB616E"/>
    <w:rsid w:val="00BB7133"/>
    <w:rsid w:val="00BC0167"/>
    <w:rsid w:val="00BC2809"/>
    <w:rsid w:val="00BC6398"/>
    <w:rsid w:val="00BC7DD0"/>
    <w:rsid w:val="00BD5A91"/>
    <w:rsid w:val="00BE1B23"/>
    <w:rsid w:val="00BE609B"/>
    <w:rsid w:val="00BF16C5"/>
    <w:rsid w:val="00C20BBB"/>
    <w:rsid w:val="00C253B3"/>
    <w:rsid w:val="00C4337C"/>
    <w:rsid w:val="00C73FFE"/>
    <w:rsid w:val="00C7746A"/>
    <w:rsid w:val="00C93D04"/>
    <w:rsid w:val="00CA03BD"/>
    <w:rsid w:val="00CE0D95"/>
    <w:rsid w:val="00CE2AA1"/>
    <w:rsid w:val="00CE63C7"/>
    <w:rsid w:val="00CF26D3"/>
    <w:rsid w:val="00CF42F8"/>
    <w:rsid w:val="00D12E8A"/>
    <w:rsid w:val="00D301A1"/>
    <w:rsid w:val="00D43179"/>
    <w:rsid w:val="00D44498"/>
    <w:rsid w:val="00D76560"/>
    <w:rsid w:val="00D80F48"/>
    <w:rsid w:val="00D83B29"/>
    <w:rsid w:val="00D90DD7"/>
    <w:rsid w:val="00D94613"/>
    <w:rsid w:val="00DA5E6F"/>
    <w:rsid w:val="00DC15A8"/>
    <w:rsid w:val="00E061DE"/>
    <w:rsid w:val="00E25EE2"/>
    <w:rsid w:val="00E51E20"/>
    <w:rsid w:val="00E541A1"/>
    <w:rsid w:val="00E71702"/>
    <w:rsid w:val="00E73A5D"/>
    <w:rsid w:val="00E830D2"/>
    <w:rsid w:val="00E9728F"/>
    <w:rsid w:val="00EA0921"/>
    <w:rsid w:val="00EC34C2"/>
    <w:rsid w:val="00F13327"/>
    <w:rsid w:val="00F30F7A"/>
    <w:rsid w:val="00F4149E"/>
    <w:rsid w:val="00F55B6C"/>
    <w:rsid w:val="00F82F0D"/>
    <w:rsid w:val="00F9542E"/>
    <w:rsid w:val="00FA62F3"/>
    <w:rsid w:val="00FB1067"/>
    <w:rsid w:val="00FB52F8"/>
    <w:rsid w:val="00FD624F"/>
    <w:rsid w:val="00FE3D13"/>
    <w:rsid w:val="00FF3278"/>
    <w:rsid w:val="00FF5BCF"/>
    <w:rsid w:val="02BA076F"/>
    <w:rsid w:val="21B728A8"/>
    <w:rsid w:val="634D3889"/>
    <w:rsid w:val="72B145B1"/>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A322144"/>
  <w15:docId w15:val="{9FE4BA30-0925-43E0-821F-707B0C8D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hi-IN"/>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Theme="minorEastAsia"/>
      <w:sz w:val="22"/>
      <w:szCs w:val="22"/>
      <w:lang w:val="en-IN" w:bidi="ar-SA"/>
    </w:rPr>
  </w:style>
  <w:style w:type="paragraph" w:styleId="Heading1">
    <w:name w:val="heading 1"/>
    <w:basedOn w:val="Normal"/>
    <w:next w:val="Normal"/>
    <w:link w:val="Heading1Char"/>
    <w:uiPriority w:val="99"/>
    <w:qFormat/>
    <w:pPr>
      <w:keepNext/>
      <w:numPr>
        <w:numId w:val="1"/>
      </w:numPr>
      <w:tabs>
        <w:tab w:val="left" w:pos="1080"/>
      </w:tabs>
      <w:spacing w:after="60" w:line="320" w:lineRule="exact"/>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qFormat/>
    <w:pPr>
      <w:keepNext/>
      <w:numPr>
        <w:ilvl w:val="1"/>
        <w:numId w:val="1"/>
      </w:numPr>
      <w:spacing w:before="240" w:after="60"/>
      <w:jc w:val="left"/>
      <w:outlineLvl w:val="1"/>
    </w:pPr>
    <w:rPr>
      <w:rFonts w:ascii="Arial" w:eastAsia="Times New Roman" w:hAnsi="Arial" w:cs="Times New Roman"/>
      <w:b/>
      <w:i/>
      <w:sz w:val="24"/>
      <w:szCs w:val="20"/>
      <w:lang w:val="en-GB"/>
    </w:rPr>
  </w:style>
  <w:style w:type="paragraph" w:styleId="Heading3">
    <w:name w:val="heading 3"/>
    <w:basedOn w:val="Normal"/>
    <w:next w:val="Normal"/>
    <w:link w:val="Heading3Char"/>
    <w:uiPriority w:val="99"/>
    <w:qFormat/>
    <w:pPr>
      <w:keepNext/>
      <w:numPr>
        <w:ilvl w:val="2"/>
        <w:numId w:val="1"/>
      </w:numPr>
      <w:spacing w:before="240" w:after="60"/>
      <w:jc w:val="left"/>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pPr>
      <w:keepNext/>
      <w:numPr>
        <w:ilvl w:val="3"/>
        <w:numId w:val="1"/>
      </w:numPr>
      <w:tabs>
        <w:tab w:val="left" w:pos="1080"/>
      </w:tabs>
      <w:spacing w:after="60" w:line="320" w:lineRule="exact"/>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pPr>
      <w:keepNext/>
      <w:numPr>
        <w:ilvl w:val="4"/>
        <w:numId w:val="1"/>
      </w:numPr>
      <w:tabs>
        <w:tab w:val="left" w:pos="1080"/>
      </w:tabs>
      <w:spacing w:after="60" w:line="320" w:lineRule="exact"/>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pPr>
      <w:keepNext/>
      <w:numPr>
        <w:ilvl w:val="5"/>
        <w:numId w:val="1"/>
      </w:numPr>
      <w:tabs>
        <w:tab w:val="left" w:pos="1080"/>
      </w:tabs>
      <w:spacing w:before="60" w:after="60" w:line="320" w:lineRule="exact"/>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pPr>
      <w:numPr>
        <w:ilvl w:val="6"/>
        <w:numId w:val="1"/>
      </w:numPr>
      <w:spacing w:before="240" w:after="60"/>
      <w:jc w:val="left"/>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pPr>
      <w:numPr>
        <w:ilvl w:val="7"/>
        <w:numId w:val="1"/>
      </w:numPr>
      <w:spacing w:before="240" w:after="60"/>
      <w:jc w:val="left"/>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pPr>
      <w:numPr>
        <w:ilvl w:val="8"/>
        <w:numId w:val="1"/>
      </w:numPr>
      <w:spacing w:before="240" w:after="60"/>
      <w:jc w:val="left"/>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59"/>
    <w:pPr>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customStyle="1" w:styleId="Default">
    <w:name w:val="Default"/>
    <w:qFormat/>
    <w:pPr>
      <w:widowControl w:val="0"/>
      <w:autoSpaceDE w:val="0"/>
      <w:autoSpaceDN w:val="0"/>
      <w:adjustRightInd w:val="0"/>
    </w:pPr>
    <w:rPr>
      <w:rFonts w:ascii="Times New Roman" w:eastAsiaTheme="minorEastAsia" w:hAnsi="Times New Roman" w:cs="Times New Roman"/>
      <w:color w:val="000000"/>
      <w:sz w:val="24"/>
      <w:szCs w:val="24"/>
      <w:lang w:bidi="ar-SA"/>
    </w:rPr>
  </w:style>
  <w:style w:type="character" w:customStyle="1" w:styleId="HeaderChar">
    <w:name w:val="Header Char"/>
    <w:basedOn w:val="DefaultParagraphFont"/>
    <w:link w:val="Header"/>
    <w:uiPriority w:val="99"/>
    <w:rPr>
      <w:rFonts w:eastAsiaTheme="minorEastAsia"/>
    </w:rPr>
  </w:style>
  <w:style w:type="character" w:customStyle="1" w:styleId="FooterChar">
    <w:name w:val="Footer Char"/>
    <w:basedOn w:val="DefaultParagraphFont"/>
    <w:link w:val="Footer"/>
    <w:uiPriority w:val="99"/>
    <w:rPr>
      <w:rFonts w:eastAsiaTheme="minorEastAsia"/>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character" w:customStyle="1" w:styleId="Heading1Char">
    <w:name w:val="Heading 1 Char"/>
    <w:basedOn w:val="DefaultParagraphFont"/>
    <w:link w:val="Heading1"/>
    <w:uiPriority w:val="99"/>
    <w:rPr>
      <w:rFonts w:ascii="Verdana" w:eastAsia="Times New Roman" w:hAnsi="Verdana" w:cs="Times New Roman"/>
      <w:b/>
      <w:sz w:val="28"/>
      <w:szCs w:val="24"/>
      <w:lang w:val="en-GB"/>
    </w:rPr>
  </w:style>
  <w:style w:type="character" w:customStyle="1" w:styleId="Heading2Char">
    <w:name w:val="Heading 2 Char"/>
    <w:basedOn w:val="DefaultParagraphFont"/>
    <w:link w:val="Heading2"/>
    <w:uiPriority w:val="99"/>
    <w:rPr>
      <w:rFonts w:ascii="Arial" w:eastAsia="Times New Roman" w:hAnsi="Arial" w:cs="Times New Roman"/>
      <w:b/>
      <w:i/>
      <w:sz w:val="24"/>
      <w:szCs w:val="20"/>
      <w:lang w:val="en-GB"/>
    </w:rPr>
  </w:style>
  <w:style w:type="character" w:customStyle="1" w:styleId="Heading3Char">
    <w:name w:val="Heading 3 Char"/>
    <w:basedOn w:val="DefaultParagraphFont"/>
    <w:link w:val="Heading3"/>
    <w:uiPriority w:val="99"/>
    <w:rPr>
      <w:rFonts w:ascii="Times New Roman" w:eastAsia="Times New Roman" w:hAnsi="Times New Roman" w:cs="Times New Roman"/>
      <w:b/>
      <w:sz w:val="24"/>
      <w:szCs w:val="20"/>
      <w:lang w:val="en-GB"/>
    </w:rPr>
  </w:style>
  <w:style w:type="character" w:customStyle="1" w:styleId="Heading4Char">
    <w:name w:val="Heading 4 Char"/>
    <w:basedOn w:val="DefaultParagraphFont"/>
    <w:link w:val="Heading4"/>
    <w:uiPriority w:val="99"/>
    <w:rPr>
      <w:rFonts w:ascii="Times" w:eastAsia="Times New Roman" w:hAnsi="Times" w:cs="Times New Roman"/>
      <w:sz w:val="24"/>
      <w:szCs w:val="20"/>
      <w:lang w:val="en-GB"/>
    </w:rPr>
  </w:style>
  <w:style w:type="character" w:customStyle="1" w:styleId="Heading5Char">
    <w:name w:val="Heading 5 Char"/>
    <w:basedOn w:val="DefaultParagraphFont"/>
    <w:link w:val="Heading5"/>
    <w:uiPriority w:val="99"/>
    <w:qFormat/>
    <w:rPr>
      <w:rFonts w:ascii="Times" w:eastAsia="Times New Roman" w:hAnsi="Times" w:cs="Times New Roman"/>
      <w:sz w:val="24"/>
      <w:szCs w:val="20"/>
      <w:lang w:val="en-GB"/>
    </w:rPr>
  </w:style>
  <w:style w:type="character" w:customStyle="1" w:styleId="Heading6Char">
    <w:name w:val="Heading 6 Char"/>
    <w:basedOn w:val="DefaultParagraphFont"/>
    <w:link w:val="Heading6"/>
    <w:uiPriority w:val="99"/>
    <w:rPr>
      <w:rFonts w:ascii="Times" w:eastAsia="Times New Roman" w:hAnsi="Times" w:cs="Times New Roman"/>
      <w:b/>
      <w:sz w:val="24"/>
      <w:szCs w:val="20"/>
      <w:lang w:val="en-GB"/>
    </w:rPr>
  </w:style>
  <w:style w:type="character" w:customStyle="1" w:styleId="Heading7Char">
    <w:name w:val="Heading 7 Char"/>
    <w:basedOn w:val="DefaultParagraphFont"/>
    <w:link w:val="Heading7"/>
    <w:uiPriority w:val="99"/>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uiPriority w:val="99"/>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9"/>
    <w:rPr>
      <w:rFonts w:ascii="Arial" w:eastAsia="Times New Roman" w:hAnsi="Arial" w:cs="Arial"/>
      <w:lang w:val="en-GB"/>
    </w:rPr>
  </w:style>
  <w:style w:type="paragraph" w:customStyle="1" w:styleId="TableParagraph">
    <w:name w:val="Table Paragraph"/>
    <w:basedOn w:val="Normal"/>
    <w:uiPriority w:val="1"/>
    <w:qFormat/>
    <w:pPr>
      <w:widowControl w:val="0"/>
      <w:autoSpaceDE w:val="0"/>
      <w:autoSpaceDN w:val="0"/>
      <w:ind w:left="108"/>
      <w:jc w:val="left"/>
    </w:pPr>
    <w:rPr>
      <w:rFonts w:ascii="Times New Roman" w:eastAsia="Times New Roman" w:hAnsi="Times New Roman" w:cs="Times New Roman"/>
      <w:lang w:val="en-US"/>
    </w:rPr>
  </w:style>
  <w:style w:type="character" w:customStyle="1" w:styleId="CommentTextChar">
    <w:name w:val="Comment Text Char"/>
    <w:basedOn w:val="DefaultParagraphFont"/>
    <w:link w:val="CommentText"/>
    <w:uiPriority w:val="99"/>
    <w:semiHidden/>
    <w:rPr>
      <w:rFonts w:eastAsiaTheme="minorEastAsia"/>
      <w:lang w:val="en-IN" w:bidi="ar-SA"/>
    </w:rPr>
  </w:style>
  <w:style w:type="character" w:customStyle="1" w:styleId="CommentSubjectChar">
    <w:name w:val="Comment Subject Char"/>
    <w:basedOn w:val="CommentTextChar"/>
    <w:link w:val="CommentSubject"/>
    <w:uiPriority w:val="99"/>
    <w:semiHidden/>
    <w:rPr>
      <w:rFonts w:eastAsiaTheme="minorEastAsia"/>
      <w:b/>
      <w:bCs/>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599">
      <w:bodyDiv w:val="1"/>
      <w:marLeft w:val="0"/>
      <w:marRight w:val="0"/>
      <w:marTop w:val="0"/>
      <w:marBottom w:val="0"/>
      <w:divBdr>
        <w:top w:val="none" w:sz="0" w:space="0" w:color="auto"/>
        <w:left w:val="none" w:sz="0" w:space="0" w:color="auto"/>
        <w:bottom w:val="none" w:sz="0" w:space="0" w:color="auto"/>
        <w:right w:val="none" w:sz="0" w:space="0" w:color="auto"/>
      </w:divBdr>
    </w:div>
    <w:div w:id="38096456">
      <w:bodyDiv w:val="1"/>
      <w:marLeft w:val="0"/>
      <w:marRight w:val="0"/>
      <w:marTop w:val="0"/>
      <w:marBottom w:val="0"/>
      <w:divBdr>
        <w:top w:val="none" w:sz="0" w:space="0" w:color="auto"/>
        <w:left w:val="none" w:sz="0" w:space="0" w:color="auto"/>
        <w:bottom w:val="none" w:sz="0" w:space="0" w:color="auto"/>
        <w:right w:val="none" w:sz="0" w:space="0" w:color="auto"/>
      </w:divBdr>
    </w:div>
    <w:div w:id="182405615">
      <w:bodyDiv w:val="1"/>
      <w:marLeft w:val="0"/>
      <w:marRight w:val="0"/>
      <w:marTop w:val="0"/>
      <w:marBottom w:val="0"/>
      <w:divBdr>
        <w:top w:val="none" w:sz="0" w:space="0" w:color="auto"/>
        <w:left w:val="none" w:sz="0" w:space="0" w:color="auto"/>
        <w:bottom w:val="none" w:sz="0" w:space="0" w:color="auto"/>
        <w:right w:val="none" w:sz="0" w:space="0" w:color="auto"/>
      </w:divBdr>
    </w:div>
    <w:div w:id="600646471">
      <w:bodyDiv w:val="1"/>
      <w:marLeft w:val="0"/>
      <w:marRight w:val="0"/>
      <w:marTop w:val="0"/>
      <w:marBottom w:val="0"/>
      <w:divBdr>
        <w:top w:val="none" w:sz="0" w:space="0" w:color="auto"/>
        <w:left w:val="none" w:sz="0" w:space="0" w:color="auto"/>
        <w:bottom w:val="none" w:sz="0" w:space="0" w:color="auto"/>
        <w:right w:val="none" w:sz="0" w:space="0" w:color="auto"/>
      </w:divBdr>
    </w:div>
    <w:div w:id="852961882">
      <w:bodyDiv w:val="1"/>
      <w:marLeft w:val="0"/>
      <w:marRight w:val="0"/>
      <w:marTop w:val="0"/>
      <w:marBottom w:val="0"/>
      <w:divBdr>
        <w:top w:val="none" w:sz="0" w:space="0" w:color="auto"/>
        <w:left w:val="none" w:sz="0" w:space="0" w:color="auto"/>
        <w:bottom w:val="none" w:sz="0" w:space="0" w:color="auto"/>
        <w:right w:val="none" w:sz="0" w:space="0" w:color="auto"/>
      </w:divBdr>
    </w:div>
    <w:div w:id="861630507">
      <w:bodyDiv w:val="1"/>
      <w:marLeft w:val="0"/>
      <w:marRight w:val="0"/>
      <w:marTop w:val="0"/>
      <w:marBottom w:val="0"/>
      <w:divBdr>
        <w:top w:val="none" w:sz="0" w:space="0" w:color="auto"/>
        <w:left w:val="none" w:sz="0" w:space="0" w:color="auto"/>
        <w:bottom w:val="none" w:sz="0" w:space="0" w:color="auto"/>
        <w:right w:val="none" w:sz="0" w:space="0" w:color="auto"/>
      </w:divBdr>
    </w:div>
    <w:div w:id="1204441238">
      <w:bodyDiv w:val="1"/>
      <w:marLeft w:val="0"/>
      <w:marRight w:val="0"/>
      <w:marTop w:val="0"/>
      <w:marBottom w:val="0"/>
      <w:divBdr>
        <w:top w:val="none" w:sz="0" w:space="0" w:color="auto"/>
        <w:left w:val="none" w:sz="0" w:space="0" w:color="auto"/>
        <w:bottom w:val="none" w:sz="0" w:space="0" w:color="auto"/>
        <w:right w:val="none" w:sz="0" w:space="0" w:color="auto"/>
      </w:divBdr>
    </w:div>
    <w:div w:id="1312441239">
      <w:bodyDiv w:val="1"/>
      <w:marLeft w:val="0"/>
      <w:marRight w:val="0"/>
      <w:marTop w:val="0"/>
      <w:marBottom w:val="0"/>
      <w:divBdr>
        <w:top w:val="none" w:sz="0" w:space="0" w:color="auto"/>
        <w:left w:val="none" w:sz="0" w:space="0" w:color="auto"/>
        <w:bottom w:val="none" w:sz="0" w:space="0" w:color="auto"/>
        <w:right w:val="none" w:sz="0" w:space="0" w:color="auto"/>
      </w:divBdr>
    </w:div>
    <w:div w:id="1410423453">
      <w:bodyDiv w:val="1"/>
      <w:marLeft w:val="0"/>
      <w:marRight w:val="0"/>
      <w:marTop w:val="0"/>
      <w:marBottom w:val="0"/>
      <w:divBdr>
        <w:top w:val="none" w:sz="0" w:space="0" w:color="auto"/>
        <w:left w:val="none" w:sz="0" w:space="0" w:color="auto"/>
        <w:bottom w:val="none" w:sz="0" w:space="0" w:color="auto"/>
        <w:right w:val="none" w:sz="0" w:space="0" w:color="auto"/>
      </w:divBdr>
    </w:div>
    <w:div w:id="1543517794">
      <w:bodyDiv w:val="1"/>
      <w:marLeft w:val="0"/>
      <w:marRight w:val="0"/>
      <w:marTop w:val="0"/>
      <w:marBottom w:val="0"/>
      <w:divBdr>
        <w:top w:val="none" w:sz="0" w:space="0" w:color="auto"/>
        <w:left w:val="none" w:sz="0" w:space="0" w:color="auto"/>
        <w:bottom w:val="none" w:sz="0" w:space="0" w:color="auto"/>
        <w:right w:val="none" w:sz="0" w:space="0" w:color="auto"/>
      </w:divBdr>
    </w:div>
    <w:div w:id="1698045079">
      <w:bodyDiv w:val="1"/>
      <w:marLeft w:val="0"/>
      <w:marRight w:val="0"/>
      <w:marTop w:val="0"/>
      <w:marBottom w:val="0"/>
      <w:divBdr>
        <w:top w:val="none" w:sz="0" w:space="0" w:color="auto"/>
        <w:left w:val="none" w:sz="0" w:space="0" w:color="auto"/>
        <w:bottom w:val="none" w:sz="0" w:space="0" w:color="auto"/>
        <w:right w:val="none" w:sz="0" w:space="0" w:color="auto"/>
      </w:divBdr>
    </w:div>
    <w:div w:id="1761174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F5610D-F347-4AF4-B828-A858963EF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3</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Amendment</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dc:title>
  <dc:creator>DEEPAK K</dc:creator>
  <cp:lastModifiedBy>Venkatesh Karri {वेंकटेश कर्री}</cp:lastModifiedBy>
  <cp:revision>76</cp:revision>
  <cp:lastPrinted>2022-06-23T07:23:00Z</cp:lastPrinted>
  <dcterms:created xsi:type="dcterms:W3CDTF">2020-11-23T05:33:00Z</dcterms:created>
  <dcterms:modified xsi:type="dcterms:W3CDTF">2022-06-24T13:00:00Z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1033-11.2.0.10311</vt:lpwstr>
  </property>
  <property fmtid="{D5CDD505-2E9C-101B-9397-08002B2CF9AE}" pid="3" name="ICV">
    <vt:lpwstr>0AE6CD2915F9413690337B7D1A075C5E</vt:lpwstr>
  </property>
</Properties>
</file>